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58" w:rsidRPr="00840583" w:rsidRDefault="0038793B" w:rsidP="00E470A0">
      <w:pPr>
        <w:jc w:val="center"/>
        <w:rPr>
          <w:rFonts w:ascii="Times New Roman" w:hAnsi="Times New Roman" w:cs="Times New Roman"/>
          <w:b/>
          <w:sz w:val="28"/>
          <w:szCs w:val="28"/>
        </w:rPr>
      </w:pPr>
      <w:r w:rsidRPr="00840583">
        <w:rPr>
          <w:rFonts w:ascii="Times New Roman" w:hAnsi="Times New Roman" w:cs="Times New Roman"/>
          <w:b/>
          <w:sz w:val="28"/>
          <w:szCs w:val="28"/>
        </w:rPr>
        <w:t>Разъяснения по</w:t>
      </w:r>
      <w:r w:rsidR="00E470A0" w:rsidRPr="00840583">
        <w:rPr>
          <w:rFonts w:ascii="Times New Roman" w:hAnsi="Times New Roman" w:cs="Times New Roman"/>
          <w:b/>
          <w:sz w:val="28"/>
          <w:szCs w:val="28"/>
        </w:rPr>
        <w:t xml:space="preserve"> Федерально</w:t>
      </w:r>
      <w:r w:rsidRPr="00840583">
        <w:rPr>
          <w:rFonts w:ascii="Times New Roman" w:hAnsi="Times New Roman" w:cs="Times New Roman"/>
          <w:b/>
          <w:sz w:val="28"/>
          <w:szCs w:val="28"/>
        </w:rPr>
        <w:t>му</w:t>
      </w:r>
      <w:r w:rsidR="00E470A0" w:rsidRPr="00840583">
        <w:rPr>
          <w:rFonts w:ascii="Times New Roman" w:hAnsi="Times New Roman" w:cs="Times New Roman"/>
          <w:b/>
          <w:sz w:val="28"/>
          <w:szCs w:val="28"/>
        </w:rPr>
        <w:t xml:space="preserve"> закон</w:t>
      </w:r>
      <w:r w:rsidRPr="00840583">
        <w:rPr>
          <w:rFonts w:ascii="Times New Roman" w:hAnsi="Times New Roman" w:cs="Times New Roman"/>
          <w:b/>
          <w:sz w:val="28"/>
          <w:szCs w:val="28"/>
        </w:rPr>
        <w:t>у</w:t>
      </w:r>
      <w:r w:rsidR="00E470A0" w:rsidRPr="00840583">
        <w:rPr>
          <w:rFonts w:ascii="Times New Roman" w:hAnsi="Times New Roman" w:cs="Times New Roman"/>
          <w:b/>
          <w:sz w:val="28"/>
          <w:szCs w:val="28"/>
        </w:rPr>
        <w:t xml:space="preserve"> от 3 июля 2016 г. N 372-ФЗ "О внесении изменений в Градостроительный кодекс Российской Федерации и отдельные законодательные акты Российской Федерации"</w:t>
      </w:r>
    </w:p>
    <w:p w:rsidR="00835EFC" w:rsidRPr="00840583" w:rsidRDefault="006B13DC" w:rsidP="006B13DC">
      <w:pPr>
        <w:pStyle w:val="a3"/>
        <w:numPr>
          <w:ilvl w:val="0"/>
          <w:numId w:val="7"/>
        </w:numPr>
        <w:spacing w:before="120" w:after="120"/>
        <w:jc w:val="both"/>
        <w:rPr>
          <w:rFonts w:ascii="Times New Roman" w:hAnsi="Times New Roman" w:cs="Times New Roman"/>
          <w:b/>
          <w:sz w:val="28"/>
          <w:szCs w:val="28"/>
        </w:rPr>
      </w:pPr>
      <w:r w:rsidRPr="00840583">
        <w:rPr>
          <w:rFonts w:ascii="Times New Roman" w:hAnsi="Times New Roman" w:cs="Times New Roman"/>
          <w:b/>
          <w:sz w:val="28"/>
          <w:szCs w:val="28"/>
        </w:rPr>
        <w:t>Региональный принцип.</w:t>
      </w:r>
    </w:p>
    <w:p w:rsidR="00835EFC" w:rsidRPr="00840583" w:rsidRDefault="00337FA1" w:rsidP="00337FA1">
      <w:pPr>
        <w:pStyle w:val="a3"/>
        <w:numPr>
          <w:ilvl w:val="1"/>
          <w:numId w:val="7"/>
        </w:numPr>
        <w:spacing w:before="120" w:after="12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C125B6" w:rsidRPr="00840583">
        <w:rPr>
          <w:rFonts w:ascii="Times New Roman" w:hAnsi="Times New Roman" w:cs="Times New Roman"/>
          <w:sz w:val="28"/>
          <w:szCs w:val="28"/>
        </w:rPr>
        <w:t>Ч</w:t>
      </w:r>
      <w:r w:rsidR="000B223F" w:rsidRPr="00840583">
        <w:rPr>
          <w:rFonts w:ascii="Times New Roman" w:hAnsi="Times New Roman" w:cs="Times New Roman"/>
          <w:sz w:val="28"/>
          <w:szCs w:val="28"/>
        </w:rPr>
        <w:t xml:space="preserve">ленами </w:t>
      </w:r>
      <w:r w:rsidR="00FA5FEA">
        <w:rPr>
          <w:rFonts w:ascii="Times New Roman" w:hAnsi="Times New Roman" w:cs="Times New Roman"/>
          <w:sz w:val="28"/>
          <w:szCs w:val="28"/>
        </w:rPr>
        <w:t>А</w:t>
      </w:r>
      <w:r w:rsidR="000B223F" w:rsidRPr="00840583">
        <w:rPr>
          <w:rFonts w:ascii="Times New Roman" w:hAnsi="Times New Roman" w:cs="Times New Roman"/>
          <w:sz w:val="28"/>
          <w:szCs w:val="28"/>
        </w:rPr>
        <w:t xml:space="preserve">СРО «ГС РМЭ» </w:t>
      </w:r>
      <w:r w:rsidR="00C125B6" w:rsidRPr="00840583">
        <w:rPr>
          <w:rFonts w:ascii="Times New Roman" w:hAnsi="Times New Roman" w:cs="Times New Roman"/>
          <w:sz w:val="28"/>
          <w:szCs w:val="28"/>
        </w:rPr>
        <w:t>могут быть</w:t>
      </w:r>
      <w:r w:rsidR="000B223F" w:rsidRPr="00840583">
        <w:rPr>
          <w:rFonts w:ascii="Times New Roman" w:hAnsi="Times New Roman" w:cs="Times New Roman"/>
          <w:sz w:val="28"/>
          <w:szCs w:val="28"/>
        </w:rPr>
        <w:t xml:space="preserve"> только </w:t>
      </w:r>
      <w:r w:rsidR="00835EFC" w:rsidRPr="00840583">
        <w:rPr>
          <w:rFonts w:ascii="Times New Roman" w:hAnsi="Times New Roman" w:cs="Times New Roman"/>
          <w:sz w:val="28"/>
          <w:szCs w:val="28"/>
        </w:rPr>
        <w:t xml:space="preserve">ЮЛ и ИП, которые зарегистрированы </w:t>
      </w:r>
      <w:r w:rsidR="000B223F" w:rsidRPr="00840583">
        <w:rPr>
          <w:rFonts w:ascii="Times New Roman" w:hAnsi="Times New Roman" w:cs="Times New Roman"/>
          <w:sz w:val="28"/>
          <w:szCs w:val="28"/>
        </w:rPr>
        <w:t>на территории Р</w:t>
      </w:r>
      <w:r w:rsidR="00C125B6" w:rsidRPr="00840583">
        <w:rPr>
          <w:rFonts w:ascii="Times New Roman" w:hAnsi="Times New Roman" w:cs="Times New Roman"/>
          <w:sz w:val="28"/>
          <w:szCs w:val="28"/>
        </w:rPr>
        <w:t>еспублики Марий Эл</w:t>
      </w:r>
      <w:r w:rsidR="00835EFC" w:rsidRPr="00840583">
        <w:rPr>
          <w:rFonts w:ascii="Times New Roman" w:hAnsi="Times New Roman" w:cs="Times New Roman"/>
          <w:sz w:val="28"/>
          <w:szCs w:val="28"/>
        </w:rPr>
        <w:t>.</w:t>
      </w:r>
    </w:p>
    <w:p w:rsidR="000B223F" w:rsidRPr="00840583" w:rsidRDefault="00337FA1" w:rsidP="00337FA1">
      <w:pPr>
        <w:pStyle w:val="a3"/>
        <w:numPr>
          <w:ilvl w:val="1"/>
          <w:numId w:val="7"/>
        </w:numPr>
        <w:spacing w:before="120" w:after="120" w:line="240" w:lineRule="auto"/>
        <w:ind w:left="851" w:hanging="425"/>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0B223F" w:rsidRPr="00840583">
        <w:rPr>
          <w:rFonts w:ascii="Times New Roman" w:hAnsi="Times New Roman" w:cs="Times New Roman"/>
          <w:sz w:val="28"/>
          <w:szCs w:val="28"/>
        </w:rPr>
        <w:t xml:space="preserve">Для сохранения статуса </w:t>
      </w:r>
      <w:r w:rsidR="00C125B6" w:rsidRPr="00840583">
        <w:rPr>
          <w:rFonts w:ascii="Times New Roman" w:hAnsi="Times New Roman" w:cs="Times New Roman"/>
          <w:sz w:val="28"/>
          <w:szCs w:val="28"/>
        </w:rPr>
        <w:t>саморегулируемой организации на территории Республики Марий Эл</w:t>
      </w:r>
      <w:r w:rsidR="000B223F" w:rsidRPr="00840583">
        <w:rPr>
          <w:rFonts w:ascii="Times New Roman" w:hAnsi="Times New Roman" w:cs="Times New Roman"/>
          <w:sz w:val="28"/>
          <w:szCs w:val="28"/>
        </w:rPr>
        <w:t xml:space="preserve"> в ее составе должно быть </w:t>
      </w:r>
      <w:r w:rsidR="000B223F" w:rsidRPr="00840583">
        <w:rPr>
          <w:rFonts w:ascii="Times New Roman" w:hAnsi="Times New Roman" w:cs="Times New Roman"/>
          <w:b/>
          <w:sz w:val="28"/>
          <w:szCs w:val="28"/>
        </w:rPr>
        <w:t>не менее 100 членов</w:t>
      </w:r>
      <w:r w:rsidR="00000E48" w:rsidRPr="00840583">
        <w:rPr>
          <w:rFonts w:ascii="Times New Roman" w:hAnsi="Times New Roman" w:cs="Times New Roman"/>
          <w:sz w:val="28"/>
          <w:szCs w:val="28"/>
        </w:rPr>
        <w:t xml:space="preserve">. </w:t>
      </w:r>
    </w:p>
    <w:p w:rsidR="006B13DC" w:rsidRPr="00840583" w:rsidRDefault="00337FA1" w:rsidP="00337FA1">
      <w:pPr>
        <w:pStyle w:val="a3"/>
        <w:numPr>
          <w:ilvl w:val="1"/>
          <w:numId w:val="7"/>
        </w:numPr>
        <w:spacing w:before="120" w:after="12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6B13DC" w:rsidRPr="00840583">
        <w:rPr>
          <w:rFonts w:ascii="Times New Roman" w:hAnsi="Times New Roman" w:cs="Times New Roman"/>
          <w:sz w:val="28"/>
          <w:szCs w:val="28"/>
        </w:rPr>
        <w:t xml:space="preserve">Если </w:t>
      </w:r>
      <w:r w:rsidR="00FA5FEA">
        <w:rPr>
          <w:rFonts w:ascii="Times New Roman" w:hAnsi="Times New Roman" w:cs="Times New Roman"/>
          <w:sz w:val="28"/>
          <w:szCs w:val="28"/>
        </w:rPr>
        <w:t>АСРО</w:t>
      </w:r>
      <w:r w:rsidR="006B13DC" w:rsidRPr="00840583">
        <w:rPr>
          <w:rFonts w:ascii="Times New Roman" w:hAnsi="Times New Roman" w:cs="Times New Roman"/>
          <w:sz w:val="28"/>
          <w:szCs w:val="28"/>
        </w:rPr>
        <w:t xml:space="preserve"> «ГС РМЭ</w:t>
      </w:r>
      <w:r w:rsidR="006B13DC" w:rsidRPr="00840583">
        <w:rPr>
          <w:rFonts w:ascii="Times New Roman" w:hAnsi="Times New Roman" w:cs="Times New Roman"/>
          <w:b/>
          <w:sz w:val="28"/>
          <w:szCs w:val="28"/>
        </w:rPr>
        <w:t>» не сможет набрать 100 членов</w:t>
      </w:r>
      <w:r w:rsidR="006B13DC" w:rsidRPr="00840583">
        <w:rPr>
          <w:rFonts w:ascii="Times New Roman" w:hAnsi="Times New Roman" w:cs="Times New Roman"/>
          <w:sz w:val="28"/>
          <w:szCs w:val="28"/>
        </w:rPr>
        <w:t>:</w:t>
      </w:r>
    </w:p>
    <w:p w:rsidR="00065EBE" w:rsidRPr="00840583" w:rsidRDefault="006B13DC" w:rsidP="00337FA1">
      <w:pPr>
        <w:pStyle w:val="a3"/>
        <w:numPr>
          <w:ilvl w:val="0"/>
          <w:numId w:val="6"/>
        </w:numPr>
        <w:spacing w:before="120" w:after="120" w:line="240" w:lineRule="auto"/>
        <w:ind w:left="1134" w:hanging="283"/>
        <w:contextualSpacing w:val="0"/>
        <w:jc w:val="both"/>
        <w:rPr>
          <w:rFonts w:ascii="Times New Roman" w:hAnsi="Times New Roman" w:cs="Times New Roman"/>
          <w:sz w:val="28"/>
          <w:szCs w:val="28"/>
        </w:rPr>
      </w:pPr>
      <w:r w:rsidRPr="00840583">
        <w:rPr>
          <w:rFonts w:ascii="Times New Roman" w:hAnsi="Times New Roman" w:cs="Times New Roman"/>
          <w:sz w:val="28"/>
          <w:szCs w:val="28"/>
        </w:rPr>
        <w:t xml:space="preserve">На общем собрании члены </w:t>
      </w:r>
      <w:r w:rsidR="00FA5FEA">
        <w:rPr>
          <w:rFonts w:ascii="Times New Roman" w:hAnsi="Times New Roman" w:cs="Times New Roman"/>
          <w:sz w:val="28"/>
          <w:szCs w:val="28"/>
        </w:rPr>
        <w:t>АСРО</w:t>
      </w:r>
      <w:r w:rsidRPr="00840583">
        <w:rPr>
          <w:rFonts w:ascii="Times New Roman" w:hAnsi="Times New Roman" w:cs="Times New Roman"/>
          <w:sz w:val="28"/>
          <w:szCs w:val="28"/>
        </w:rPr>
        <w:t xml:space="preserve"> «ГС РМЭ» вправе принять решение о реорганизации путем присоединения к другой СРО в регионе РФ, граничащем с РМЭ (Татарстан, Кировская область, Республика Чувашия, Нижегородская область) и всем составом перейти в члены этой СРО.</w:t>
      </w:r>
    </w:p>
    <w:p w:rsidR="00EB38D3" w:rsidRPr="00840583" w:rsidRDefault="00906F4C" w:rsidP="00337FA1">
      <w:pPr>
        <w:pStyle w:val="a3"/>
        <w:numPr>
          <w:ilvl w:val="0"/>
          <w:numId w:val="6"/>
        </w:numPr>
        <w:spacing w:before="120" w:after="120" w:line="240" w:lineRule="auto"/>
        <w:ind w:left="1134" w:hanging="283"/>
        <w:contextualSpacing w:val="0"/>
        <w:jc w:val="both"/>
        <w:rPr>
          <w:rFonts w:ascii="Times New Roman" w:hAnsi="Times New Roman" w:cs="Times New Roman"/>
          <w:sz w:val="28"/>
          <w:szCs w:val="28"/>
        </w:rPr>
      </w:pPr>
      <w:r w:rsidRPr="00840583">
        <w:rPr>
          <w:rFonts w:ascii="Times New Roman" w:hAnsi="Times New Roman" w:cs="Times New Roman"/>
          <w:sz w:val="28"/>
          <w:szCs w:val="28"/>
        </w:rPr>
        <w:t xml:space="preserve">Если не будет принято решение о реорганизации, то </w:t>
      </w:r>
      <w:r w:rsidR="00EA5679">
        <w:rPr>
          <w:rFonts w:ascii="Times New Roman" w:hAnsi="Times New Roman" w:cs="Times New Roman"/>
          <w:sz w:val="28"/>
          <w:szCs w:val="28"/>
        </w:rPr>
        <w:t xml:space="preserve">член </w:t>
      </w:r>
      <w:r w:rsidR="00FA5FEA">
        <w:rPr>
          <w:rFonts w:ascii="Times New Roman" w:hAnsi="Times New Roman" w:cs="Times New Roman"/>
          <w:sz w:val="28"/>
          <w:szCs w:val="28"/>
        </w:rPr>
        <w:t>АСРО</w:t>
      </w:r>
      <w:r w:rsidR="00EA5679">
        <w:rPr>
          <w:rFonts w:ascii="Times New Roman" w:hAnsi="Times New Roman" w:cs="Times New Roman"/>
          <w:sz w:val="28"/>
          <w:szCs w:val="28"/>
        </w:rPr>
        <w:t xml:space="preserve"> «ГС РМЭ»</w:t>
      </w:r>
      <w:r w:rsidR="00657387" w:rsidRPr="00840583">
        <w:rPr>
          <w:rFonts w:ascii="Times New Roman" w:hAnsi="Times New Roman" w:cs="Times New Roman"/>
          <w:sz w:val="28"/>
          <w:szCs w:val="28"/>
        </w:rPr>
        <w:t xml:space="preserve"> </w:t>
      </w:r>
      <w:r w:rsidRPr="00840583">
        <w:rPr>
          <w:rFonts w:ascii="Times New Roman" w:hAnsi="Times New Roman" w:cs="Times New Roman"/>
          <w:sz w:val="28"/>
          <w:szCs w:val="28"/>
        </w:rPr>
        <w:t xml:space="preserve">сам </w:t>
      </w:r>
      <w:r w:rsidR="00657387" w:rsidRPr="00840583">
        <w:rPr>
          <w:rFonts w:ascii="Times New Roman" w:hAnsi="Times New Roman" w:cs="Times New Roman"/>
          <w:sz w:val="28"/>
          <w:szCs w:val="28"/>
        </w:rPr>
        <w:t>вправе</w:t>
      </w:r>
      <w:r w:rsidR="006B13DC" w:rsidRPr="00840583">
        <w:rPr>
          <w:rFonts w:ascii="Times New Roman" w:hAnsi="Times New Roman" w:cs="Times New Roman"/>
          <w:sz w:val="28"/>
          <w:szCs w:val="28"/>
        </w:rPr>
        <w:t xml:space="preserve"> обратиться с заявлением о приеме в члены</w:t>
      </w:r>
      <w:r w:rsidR="00657387" w:rsidRPr="00840583">
        <w:rPr>
          <w:rFonts w:ascii="Times New Roman" w:hAnsi="Times New Roman" w:cs="Times New Roman"/>
          <w:sz w:val="28"/>
          <w:szCs w:val="28"/>
        </w:rPr>
        <w:t xml:space="preserve"> </w:t>
      </w:r>
      <w:r w:rsidRPr="00840583">
        <w:rPr>
          <w:rFonts w:ascii="Times New Roman" w:hAnsi="Times New Roman" w:cs="Times New Roman"/>
          <w:sz w:val="28"/>
          <w:szCs w:val="28"/>
        </w:rPr>
        <w:t xml:space="preserve">любой </w:t>
      </w:r>
      <w:r w:rsidR="00657387" w:rsidRPr="00840583">
        <w:rPr>
          <w:rFonts w:ascii="Times New Roman" w:hAnsi="Times New Roman" w:cs="Times New Roman"/>
          <w:sz w:val="28"/>
          <w:szCs w:val="28"/>
        </w:rPr>
        <w:t>другой СРО</w:t>
      </w:r>
      <w:r w:rsidR="006B13DC" w:rsidRPr="00840583">
        <w:rPr>
          <w:rFonts w:ascii="Times New Roman" w:hAnsi="Times New Roman" w:cs="Times New Roman"/>
          <w:sz w:val="28"/>
          <w:szCs w:val="28"/>
        </w:rPr>
        <w:t>, зарегистрированной на территории любого из субъектов Р</w:t>
      </w:r>
      <w:r w:rsidR="00657387" w:rsidRPr="00840583">
        <w:rPr>
          <w:rFonts w:ascii="Times New Roman" w:hAnsi="Times New Roman" w:cs="Times New Roman"/>
          <w:sz w:val="28"/>
          <w:szCs w:val="28"/>
        </w:rPr>
        <w:t>Ф</w:t>
      </w:r>
      <w:r w:rsidR="006B13DC" w:rsidRPr="00840583">
        <w:rPr>
          <w:rFonts w:ascii="Times New Roman" w:hAnsi="Times New Roman" w:cs="Times New Roman"/>
          <w:sz w:val="28"/>
          <w:szCs w:val="28"/>
        </w:rPr>
        <w:t xml:space="preserve">, имеющих общую границу с </w:t>
      </w:r>
      <w:r w:rsidR="00657387" w:rsidRPr="00840583">
        <w:rPr>
          <w:rFonts w:ascii="Times New Roman" w:hAnsi="Times New Roman" w:cs="Times New Roman"/>
          <w:sz w:val="28"/>
          <w:szCs w:val="28"/>
        </w:rPr>
        <w:t>РМЭ: Татарстан, Кировская область, Республика Чувашия, Нижегородская область</w:t>
      </w:r>
    </w:p>
    <w:p w:rsidR="0031749F" w:rsidRPr="00840583" w:rsidRDefault="0031749F" w:rsidP="00364C9D">
      <w:pPr>
        <w:pStyle w:val="a3"/>
        <w:numPr>
          <w:ilvl w:val="0"/>
          <w:numId w:val="7"/>
        </w:numPr>
        <w:spacing w:before="120" w:after="120" w:line="240" w:lineRule="auto"/>
        <w:jc w:val="both"/>
        <w:rPr>
          <w:rFonts w:ascii="Times New Roman" w:hAnsi="Times New Roman" w:cs="Times New Roman"/>
          <w:b/>
          <w:sz w:val="28"/>
          <w:szCs w:val="28"/>
        </w:rPr>
      </w:pPr>
      <w:r w:rsidRPr="00840583">
        <w:rPr>
          <w:rFonts w:ascii="Times New Roman" w:hAnsi="Times New Roman" w:cs="Times New Roman"/>
          <w:b/>
          <w:sz w:val="28"/>
          <w:szCs w:val="28"/>
        </w:rPr>
        <w:t>Действие Свидетельства о допуске к строительным работам.</w:t>
      </w:r>
    </w:p>
    <w:p w:rsidR="00B94797" w:rsidRPr="00840583" w:rsidRDefault="00337FA1" w:rsidP="00364C9D">
      <w:pPr>
        <w:pStyle w:val="a3"/>
        <w:numPr>
          <w:ilvl w:val="1"/>
          <w:numId w:val="7"/>
        </w:numPr>
        <w:spacing w:before="120" w:after="120" w:line="240" w:lineRule="auto"/>
        <w:ind w:left="851" w:hanging="425"/>
        <w:jc w:val="both"/>
        <w:rPr>
          <w:rFonts w:ascii="Times New Roman" w:hAnsi="Times New Roman" w:cs="Times New Roman"/>
          <w:sz w:val="28"/>
          <w:szCs w:val="28"/>
        </w:rPr>
      </w:pPr>
      <w:r>
        <w:rPr>
          <w:rFonts w:ascii="Times New Roman" w:hAnsi="Times New Roman" w:cs="Times New Roman"/>
          <w:b/>
          <w:sz w:val="28"/>
          <w:szCs w:val="28"/>
        </w:rPr>
        <w:t xml:space="preserve"> </w:t>
      </w:r>
      <w:r w:rsidR="00B94797" w:rsidRPr="00840583">
        <w:rPr>
          <w:rFonts w:ascii="Times New Roman" w:hAnsi="Times New Roman" w:cs="Times New Roman"/>
          <w:b/>
          <w:sz w:val="28"/>
          <w:szCs w:val="28"/>
        </w:rPr>
        <w:t>Свидетельство о</w:t>
      </w:r>
      <w:r w:rsidR="009B3F30" w:rsidRPr="00840583">
        <w:rPr>
          <w:rFonts w:ascii="Times New Roman" w:hAnsi="Times New Roman" w:cs="Times New Roman"/>
          <w:b/>
          <w:sz w:val="28"/>
          <w:szCs w:val="28"/>
        </w:rPr>
        <w:t xml:space="preserve"> допуске к строительным работам</w:t>
      </w:r>
      <w:r w:rsidR="00EF5FF2" w:rsidRPr="00840583">
        <w:rPr>
          <w:rFonts w:ascii="Times New Roman" w:hAnsi="Times New Roman" w:cs="Times New Roman"/>
          <w:sz w:val="28"/>
          <w:szCs w:val="28"/>
        </w:rPr>
        <w:t xml:space="preserve"> и </w:t>
      </w:r>
      <w:r w:rsidR="009B3F30" w:rsidRPr="00840583">
        <w:rPr>
          <w:rFonts w:ascii="Times New Roman" w:hAnsi="Times New Roman" w:cs="Times New Roman"/>
          <w:sz w:val="28"/>
          <w:szCs w:val="28"/>
        </w:rPr>
        <w:t xml:space="preserve"> </w:t>
      </w:r>
      <w:r w:rsidR="00EF5FF2" w:rsidRPr="00840583">
        <w:rPr>
          <w:rFonts w:ascii="Times New Roman" w:hAnsi="Times New Roman" w:cs="Times New Roman"/>
          <w:sz w:val="28"/>
          <w:szCs w:val="28"/>
        </w:rPr>
        <w:t>Перечень видов работ, которые оказывают влияние на безопасность объектов капитального строительства</w:t>
      </w:r>
      <w:r w:rsidR="005532E4">
        <w:rPr>
          <w:rFonts w:ascii="Times New Roman" w:hAnsi="Times New Roman" w:cs="Times New Roman"/>
          <w:sz w:val="28"/>
          <w:szCs w:val="28"/>
        </w:rPr>
        <w:t xml:space="preserve">, утвержденный Приказом Минрегионразвития № 624 от 30.12.2009г. </w:t>
      </w:r>
      <w:r w:rsidR="00EF5FF2" w:rsidRPr="00840583">
        <w:rPr>
          <w:rFonts w:ascii="Times New Roman" w:hAnsi="Times New Roman" w:cs="Times New Roman"/>
          <w:sz w:val="28"/>
          <w:szCs w:val="28"/>
        </w:rPr>
        <w:t xml:space="preserve"> </w:t>
      </w:r>
      <w:r w:rsidR="009B3F30" w:rsidRPr="00840583">
        <w:rPr>
          <w:rFonts w:ascii="Times New Roman" w:hAnsi="Times New Roman" w:cs="Times New Roman"/>
          <w:b/>
          <w:sz w:val="28"/>
          <w:szCs w:val="28"/>
        </w:rPr>
        <w:t>действу</w:t>
      </w:r>
      <w:r w:rsidR="00456B64">
        <w:rPr>
          <w:rFonts w:ascii="Times New Roman" w:hAnsi="Times New Roman" w:cs="Times New Roman"/>
          <w:b/>
          <w:sz w:val="28"/>
          <w:szCs w:val="28"/>
        </w:rPr>
        <w:t>ю</w:t>
      </w:r>
      <w:r w:rsidR="009B3F30" w:rsidRPr="00840583">
        <w:rPr>
          <w:rFonts w:ascii="Times New Roman" w:hAnsi="Times New Roman" w:cs="Times New Roman"/>
          <w:b/>
          <w:sz w:val="28"/>
          <w:szCs w:val="28"/>
        </w:rPr>
        <w:t>т до 01.07.2017г</w:t>
      </w:r>
      <w:r w:rsidR="009B3F30" w:rsidRPr="00840583">
        <w:rPr>
          <w:rFonts w:ascii="Times New Roman" w:hAnsi="Times New Roman" w:cs="Times New Roman"/>
          <w:sz w:val="28"/>
          <w:szCs w:val="28"/>
        </w:rPr>
        <w:t>.</w:t>
      </w:r>
      <w:r w:rsidR="00EF5FF2" w:rsidRPr="00840583">
        <w:rPr>
          <w:rFonts w:ascii="Times New Roman" w:hAnsi="Times New Roman" w:cs="Times New Roman"/>
          <w:sz w:val="28"/>
          <w:szCs w:val="28"/>
        </w:rPr>
        <w:t xml:space="preserve"> </w:t>
      </w:r>
    </w:p>
    <w:p w:rsidR="00EF5FF2" w:rsidRDefault="00337FA1" w:rsidP="00364C9D">
      <w:pPr>
        <w:pStyle w:val="a3"/>
        <w:numPr>
          <w:ilvl w:val="1"/>
          <w:numId w:val="7"/>
        </w:numPr>
        <w:spacing w:before="120" w:after="120" w:line="240" w:lineRule="auto"/>
        <w:ind w:left="851"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C16FE2" w:rsidRPr="00840583">
        <w:rPr>
          <w:rFonts w:ascii="Times New Roman" w:hAnsi="Times New Roman" w:cs="Times New Roman"/>
          <w:sz w:val="28"/>
          <w:szCs w:val="28"/>
        </w:rPr>
        <w:t xml:space="preserve">С 01.07.2017г. член </w:t>
      </w:r>
      <w:r w:rsidR="00FA5FEA">
        <w:rPr>
          <w:rFonts w:ascii="Times New Roman" w:hAnsi="Times New Roman" w:cs="Times New Roman"/>
          <w:sz w:val="28"/>
          <w:szCs w:val="28"/>
        </w:rPr>
        <w:t>АСРО</w:t>
      </w:r>
      <w:r w:rsidR="00C16FE2" w:rsidRPr="00840583">
        <w:rPr>
          <w:rFonts w:ascii="Times New Roman" w:hAnsi="Times New Roman" w:cs="Times New Roman"/>
          <w:sz w:val="28"/>
          <w:szCs w:val="28"/>
        </w:rPr>
        <w:t xml:space="preserve"> «ГС РМЭ» будет подтверждать свое членство на основании выписки из реестра, которая будет выдаваться по его запросу. Срок действия выписки – 1 календарный месяц.</w:t>
      </w:r>
    </w:p>
    <w:p w:rsidR="0090445F" w:rsidRPr="0090445F" w:rsidRDefault="0090445F" w:rsidP="0090445F">
      <w:pPr>
        <w:rPr>
          <w:rFonts w:ascii="Times New Roman" w:eastAsia="Calibri" w:hAnsi="Times New Roman" w:cs="Times New Roman"/>
          <w:b/>
          <w:sz w:val="28"/>
          <w:szCs w:val="28"/>
        </w:rPr>
      </w:pPr>
      <w:r w:rsidRPr="0090445F">
        <w:rPr>
          <w:rFonts w:ascii="Times New Roman" w:eastAsia="Calibri" w:hAnsi="Times New Roman" w:cs="Times New Roman"/>
          <w:b/>
          <w:sz w:val="28"/>
          <w:szCs w:val="28"/>
        </w:rPr>
        <w:t xml:space="preserve">3. Членство в </w:t>
      </w:r>
      <w:r w:rsidR="00FA5FEA">
        <w:rPr>
          <w:rFonts w:ascii="Times New Roman" w:eastAsia="Calibri" w:hAnsi="Times New Roman" w:cs="Times New Roman"/>
          <w:b/>
          <w:sz w:val="28"/>
          <w:szCs w:val="28"/>
        </w:rPr>
        <w:t>СРО</w:t>
      </w:r>
      <w:r w:rsidRPr="0090445F">
        <w:rPr>
          <w:rFonts w:ascii="Times New Roman" w:eastAsia="Calibri" w:hAnsi="Times New Roman" w:cs="Times New Roman"/>
          <w:b/>
          <w:sz w:val="28"/>
          <w:szCs w:val="28"/>
        </w:rPr>
        <w:t xml:space="preserve"> </w:t>
      </w:r>
      <w:bookmarkStart w:id="0" w:name="_GoBack"/>
      <w:bookmarkEnd w:id="0"/>
    </w:p>
    <w:p w:rsidR="0090445F" w:rsidRPr="0090445F" w:rsidRDefault="0090445F" w:rsidP="00364C9D">
      <w:pPr>
        <w:spacing w:after="120"/>
        <w:rPr>
          <w:rFonts w:ascii="Times New Roman" w:eastAsia="Calibri" w:hAnsi="Times New Roman" w:cs="Times New Roman"/>
          <w:b/>
          <w:sz w:val="28"/>
          <w:szCs w:val="28"/>
        </w:rPr>
      </w:pPr>
      <w:r w:rsidRPr="0090445F">
        <w:rPr>
          <w:rFonts w:ascii="Times New Roman" w:eastAsia="Calibri" w:hAnsi="Times New Roman" w:cs="Times New Roman"/>
          <w:b/>
          <w:sz w:val="28"/>
          <w:szCs w:val="28"/>
        </w:rPr>
        <w:t>3.1. Обязательное членство в СРО:</w:t>
      </w:r>
    </w:p>
    <w:p w:rsidR="0090445F" w:rsidRPr="0090445F" w:rsidRDefault="0090445F" w:rsidP="00364C9D">
      <w:pPr>
        <w:spacing w:line="240" w:lineRule="auto"/>
        <w:ind w:left="426" w:hanging="426"/>
        <w:jc w:val="both"/>
        <w:rPr>
          <w:rFonts w:ascii="Times New Roman" w:eastAsia="Calibri" w:hAnsi="Times New Roman" w:cs="Times New Roman"/>
          <w:sz w:val="28"/>
          <w:szCs w:val="28"/>
        </w:rPr>
      </w:pPr>
      <w:r w:rsidRPr="0090445F">
        <w:rPr>
          <w:rFonts w:ascii="Times New Roman" w:eastAsia="Calibri" w:hAnsi="Times New Roman" w:cs="Times New Roman"/>
          <w:sz w:val="28"/>
          <w:szCs w:val="28"/>
        </w:rPr>
        <w:t>1</w:t>
      </w:r>
      <w:r w:rsidRPr="0090445F">
        <w:rPr>
          <w:rFonts w:ascii="Times New Roman" w:eastAsia="Calibri" w:hAnsi="Times New Roman" w:cs="Times New Roman"/>
          <w:i/>
          <w:sz w:val="28"/>
          <w:szCs w:val="28"/>
        </w:rPr>
        <w:t>) Технический заказчик</w:t>
      </w:r>
      <w:r w:rsidRPr="0090445F">
        <w:rPr>
          <w:rFonts w:ascii="Times New Roman" w:eastAsia="Calibri" w:hAnsi="Times New Roman" w:cs="Times New Roman"/>
          <w:sz w:val="28"/>
          <w:szCs w:val="28"/>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w:t>
      </w:r>
      <w:r w:rsidRPr="0090445F">
        <w:rPr>
          <w:rFonts w:ascii="Times New Roman" w:eastAsia="Calibri" w:hAnsi="Times New Roman" w:cs="Times New Roman"/>
          <w:sz w:val="28"/>
          <w:szCs w:val="28"/>
        </w:rPr>
        <w:lastRenderedPageBreak/>
        <w:t>осуществляет иные функции, предусмотренные законодательством о градостроительной деятельности (далее также – функции технического заказчика);</w:t>
      </w:r>
    </w:p>
    <w:p w:rsidR="0090445F" w:rsidRPr="0090445F" w:rsidRDefault="0090445F" w:rsidP="00364C9D">
      <w:pPr>
        <w:spacing w:after="120" w:line="240" w:lineRule="auto"/>
        <w:ind w:left="426" w:hanging="426"/>
        <w:jc w:val="both"/>
        <w:rPr>
          <w:rFonts w:ascii="Times New Roman" w:eastAsia="Calibri" w:hAnsi="Times New Roman" w:cs="Times New Roman"/>
          <w:sz w:val="28"/>
          <w:szCs w:val="28"/>
        </w:rPr>
      </w:pPr>
      <w:r w:rsidRPr="0090445F">
        <w:rPr>
          <w:rFonts w:ascii="Times New Roman" w:eastAsia="Calibri" w:hAnsi="Times New Roman" w:cs="Times New Roman"/>
          <w:sz w:val="28"/>
          <w:szCs w:val="28"/>
        </w:rPr>
        <w:t>2) ИП и строительные организации (генеральные подрядчики), осуществляющие строительство на основании договора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w:t>
      </w:r>
    </w:p>
    <w:p w:rsidR="0090445F" w:rsidRPr="0090445F" w:rsidRDefault="0090445F" w:rsidP="00364C9D">
      <w:pPr>
        <w:spacing w:after="120" w:line="240" w:lineRule="auto"/>
        <w:ind w:left="426" w:hanging="426"/>
        <w:jc w:val="both"/>
        <w:rPr>
          <w:rFonts w:ascii="Times New Roman" w:eastAsia="Calibri" w:hAnsi="Times New Roman" w:cs="Times New Roman"/>
          <w:sz w:val="28"/>
          <w:szCs w:val="28"/>
        </w:rPr>
      </w:pPr>
      <w:r w:rsidRPr="0090445F">
        <w:rPr>
          <w:rFonts w:ascii="Times New Roman" w:eastAsia="Calibri" w:hAnsi="Times New Roman" w:cs="Times New Roman"/>
          <w:sz w:val="28"/>
          <w:szCs w:val="28"/>
        </w:rPr>
        <w:t>3) ИП и строительные организации, являющиеся застройщиками, самостоятельно осуществляющими строительство.</w:t>
      </w:r>
    </w:p>
    <w:p w:rsidR="0090445F" w:rsidRPr="0090445F" w:rsidRDefault="0090445F" w:rsidP="00364C9D">
      <w:pPr>
        <w:spacing w:after="120"/>
        <w:ind w:left="426" w:hanging="426"/>
        <w:jc w:val="both"/>
        <w:rPr>
          <w:rFonts w:ascii="Times New Roman" w:eastAsia="Calibri" w:hAnsi="Times New Roman" w:cs="Times New Roman"/>
          <w:b/>
          <w:sz w:val="28"/>
          <w:szCs w:val="28"/>
        </w:rPr>
      </w:pPr>
      <w:r w:rsidRPr="0090445F">
        <w:rPr>
          <w:rFonts w:ascii="Times New Roman" w:eastAsia="Calibri" w:hAnsi="Times New Roman" w:cs="Times New Roman"/>
          <w:b/>
          <w:sz w:val="28"/>
          <w:szCs w:val="28"/>
        </w:rPr>
        <w:t>3.2. Не нужно членство в СРО:</w:t>
      </w:r>
    </w:p>
    <w:p w:rsidR="0090445F" w:rsidRPr="0090445F" w:rsidRDefault="0090445F" w:rsidP="00364C9D">
      <w:pPr>
        <w:spacing w:line="240" w:lineRule="auto"/>
        <w:ind w:left="426" w:hanging="426"/>
        <w:jc w:val="both"/>
        <w:rPr>
          <w:rFonts w:ascii="Times New Roman" w:eastAsia="Calibri" w:hAnsi="Times New Roman" w:cs="Times New Roman"/>
          <w:sz w:val="28"/>
          <w:szCs w:val="28"/>
        </w:rPr>
      </w:pPr>
      <w:r w:rsidRPr="0090445F">
        <w:rPr>
          <w:rFonts w:ascii="Times New Roman" w:eastAsia="Calibri" w:hAnsi="Times New Roman" w:cs="Times New Roman"/>
          <w:sz w:val="28"/>
          <w:szCs w:val="28"/>
        </w:rPr>
        <w:t>1) Если ИП или строительная организация заключила договор строительного подряда с застройщиком, техническим заказчиком, лицом, ответственным за эксплуатацию здания, сооружения, региональным оператором, по которому размер обязательств по каждому из таких договоров не превышает трех миллионов рублей. Такое ограничение не распространяется на технического заказчика.</w:t>
      </w:r>
    </w:p>
    <w:p w:rsidR="0090445F" w:rsidRPr="0090445F" w:rsidRDefault="0090445F" w:rsidP="00364C9D">
      <w:pPr>
        <w:spacing w:line="240" w:lineRule="auto"/>
        <w:ind w:left="426" w:hanging="426"/>
        <w:jc w:val="both"/>
        <w:rPr>
          <w:rFonts w:ascii="Times New Roman" w:eastAsia="Calibri" w:hAnsi="Times New Roman" w:cs="Times New Roman"/>
          <w:sz w:val="28"/>
          <w:szCs w:val="28"/>
        </w:rPr>
      </w:pPr>
      <w:r w:rsidRPr="0090445F">
        <w:rPr>
          <w:rFonts w:ascii="Times New Roman" w:eastAsia="Calibri" w:hAnsi="Times New Roman" w:cs="Times New Roman"/>
          <w:sz w:val="28"/>
          <w:szCs w:val="28"/>
        </w:rPr>
        <w:t>2) В случае если в процессе исполнения договора по дополнительным соглашениям сумма договора строительного подряда превысит 3 млн. руб., то генеральному подрядчику необходимо будет получение членства в СРО.</w:t>
      </w:r>
    </w:p>
    <w:p w:rsidR="0064101A" w:rsidRPr="00C05C45" w:rsidRDefault="00C05C45" w:rsidP="00364C9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4101A" w:rsidRPr="00C05C45">
        <w:rPr>
          <w:rFonts w:ascii="Times New Roman" w:hAnsi="Times New Roman" w:cs="Times New Roman"/>
          <w:sz w:val="28"/>
          <w:szCs w:val="28"/>
        </w:rPr>
        <w:t xml:space="preserve">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w:t>
      </w:r>
    </w:p>
    <w:p w:rsidR="0064101A" w:rsidRPr="00840583" w:rsidRDefault="0064101A" w:rsidP="00364C9D">
      <w:pPr>
        <w:pStyle w:val="a3"/>
        <w:spacing w:before="120" w:after="120" w:line="240" w:lineRule="auto"/>
        <w:ind w:left="709" w:hanging="283"/>
        <w:jc w:val="both"/>
        <w:rPr>
          <w:rFonts w:ascii="Times New Roman" w:hAnsi="Times New Roman" w:cs="Times New Roman"/>
          <w:sz w:val="28"/>
          <w:szCs w:val="28"/>
        </w:rPr>
      </w:pPr>
      <w:r w:rsidRPr="00840583">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101A" w:rsidRPr="00840583" w:rsidRDefault="0064101A" w:rsidP="00364C9D">
      <w:pPr>
        <w:pStyle w:val="a3"/>
        <w:spacing w:before="120" w:after="120" w:line="240" w:lineRule="auto"/>
        <w:ind w:left="709" w:hanging="283"/>
        <w:jc w:val="both"/>
        <w:rPr>
          <w:rFonts w:ascii="Times New Roman" w:hAnsi="Times New Roman" w:cs="Times New Roman"/>
          <w:sz w:val="28"/>
          <w:szCs w:val="28"/>
        </w:rPr>
      </w:pPr>
      <w:r w:rsidRPr="00840583">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64101A" w:rsidRPr="00840583" w:rsidRDefault="0064101A" w:rsidP="00364C9D">
      <w:pPr>
        <w:pStyle w:val="a3"/>
        <w:spacing w:before="120" w:after="120" w:line="240" w:lineRule="auto"/>
        <w:ind w:left="709" w:hanging="283"/>
        <w:jc w:val="both"/>
        <w:rPr>
          <w:rFonts w:ascii="Times New Roman" w:hAnsi="Times New Roman" w:cs="Times New Roman"/>
          <w:sz w:val="28"/>
          <w:szCs w:val="28"/>
        </w:rPr>
      </w:pPr>
      <w:r w:rsidRPr="00840583">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A04A47" w:rsidRPr="00C05C45" w:rsidRDefault="00C05C45" w:rsidP="00364C9D">
      <w:pPr>
        <w:spacing w:before="120" w:after="12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4) </w:t>
      </w:r>
      <w:r w:rsidR="00A04A47" w:rsidRPr="00C05C45">
        <w:rPr>
          <w:rFonts w:ascii="Times New Roman" w:hAnsi="Times New Roman" w:cs="Times New Roman"/>
          <w:sz w:val="28"/>
          <w:szCs w:val="28"/>
        </w:rPr>
        <w:t>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04A47" w:rsidRPr="00C05C45" w:rsidRDefault="00A04A47" w:rsidP="00364C9D">
      <w:pPr>
        <w:pStyle w:val="a3"/>
        <w:numPr>
          <w:ilvl w:val="0"/>
          <w:numId w:val="9"/>
        </w:numPr>
        <w:spacing w:before="120" w:after="120" w:line="240" w:lineRule="auto"/>
        <w:ind w:left="709" w:hanging="283"/>
        <w:jc w:val="both"/>
        <w:rPr>
          <w:rFonts w:ascii="Times New Roman" w:hAnsi="Times New Roman" w:cs="Times New Roman"/>
          <w:sz w:val="28"/>
          <w:szCs w:val="28"/>
        </w:rPr>
      </w:pPr>
      <w:r w:rsidRPr="00C05C45">
        <w:rPr>
          <w:rFonts w:ascii="Times New Roman" w:hAnsi="Times New Roman" w:cs="Times New Roman"/>
          <w:sz w:val="28"/>
          <w:szCs w:val="28"/>
        </w:rPr>
        <w:lastRenderedPageBreak/>
        <w:t>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50%,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п.2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04A47" w:rsidRPr="00C05C45" w:rsidRDefault="00A04A47" w:rsidP="00364C9D">
      <w:pPr>
        <w:pStyle w:val="a3"/>
        <w:numPr>
          <w:ilvl w:val="0"/>
          <w:numId w:val="9"/>
        </w:numPr>
        <w:spacing w:before="120" w:after="120" w:line="240" w:lineRule="auto"/>
        <w:ind w:left="709" w:hanging="283"/>
        <w:jc w:val="both"/>
        <w:rPr>
          <w:rFonts w:ascii="Times New Roman" w:hAnsi="Times New Roman" w:cs="Times New Roman"/>
          <w:sz w:val="28"/>
          <w:szCs w:val="28"/>
        </w:rPr>
      </w:pPr>
      <w:r w:rsidRPr="00C05C45">
        <w:rPr>
          <w:rFonts w:ascii="Times New Roman" w:hAnsi="Times New Roman" w:cs="Times New Roman"/>
          <w:sz w:val="28"/>
          <w:szCs w:val="28"/>
        </w:rPr>
        <w:t>ЮЛ, созданных публично-правовыми образованиями (за исключением ЮЛ, предусмотренных п.2), в случае заключения указанными ЮЛ договоров строительного подряда в установленных сферах деятельности (в областях, для целей осуществления деятельности в которых созданы такие ЮЛ), а также коммерческих организаций, в уставных (складочных) капиталах которых доля указанных ЮЛ составляет более 50%, в случае заключения такими коммерческими организациями договоров строительного подряда с указанными ЮЛ или в случае выполнения такими коммерческими организациями функций технического заказчика от имени указанных ЮЛ;</w:t>
      </w:r>
    </w:p>
    <w:p w:rsidR="00A04A47" w:rsidRDefault="00A04A47" w:rsidP="00364C9D">
      <w:pPr>
        <w:pStyle w:val="a3"/>
        <w:numPr>
          <w:ilvl w:val="0"/>
          <w:numId w:val="9"/>
        </w:numPr>
        <w:spacing w:before="120" w:after="120" w:line="240" w:lineRule="auto"/>
        <w:ind w:left="709" w:hanging="283"/>
        <w:jc w:val="both"/>
        <w:rPr>
          <w:rFonts w:ascii="Times New Roman" w:hAnsi="Times New Roman" w:cs="Times New Roman"/>
          <w:sz w:val="28"/>
          <w:szCs w:val="28"/>
        </w:rPr>
      </w:pPr>
      <w:r w:rsidRPr="00840583">
        <w:rPr>
          <w:rFonts w:ascii="Times New Roman" w:hAnsi="Times New Roman" w:cs="Times New Roman"/>
          <w:sz w:val="28"/>
          <w:szCs w:val="28"/>
        </w:rPr>
        <w:t xml:space="preserve">ЮЛ, в уставных (складочных) капиталах которых доля публично-правовых образований составляет более 50%, в случае заключения указанными ЮЛ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ЮЛ осуществляют уставную деятельность, или в случае выполнения указанными ЮЛ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w:t>
      </w:r>
      <w:r w:rsidR="00C04984" w:rsidRPr="00840583">
        <w:rPr>
          <w:rFonts w:ascii="Times New Roman" w:hAnsi="Times New Roman" w:cs="Times New Roman"/>
          <w:sz w:val="28"/>
          <w:szCs w:val="28"/>
        </w:rPr>
        <w:t>ЮЛ</w:t>
      </w:r>
      <w:r w:rsidRPr="00840583">
        <w:rPr>
          <w:rFonts w:ascii="Times New Roman" w:hAnsi="Times New Roman" w:cs="Times New Roman"/>
          <w:sz w:val="28"/>
          <w:szCs w:val="28"/>
        </w:rPr>
        <w:t xml:space="preserve"> составляет более </w:t>
      </w:r>
      <w:r w:rsidR="00C04984" w:rsidRPr="00840583">
        <w:rPr>
          <w:rFonts w:ascii="Times New Roman" w:hAnsi="Times New Roman" w:cs="Times New Roman"/>
          <w:sz w:val="28"/>
          <w:szCs w:val="28"/>
        </w:rPr>
        <w:t>50%</w:t>
      </w:r>
      <w:r w:rsidRPr="00840583">
        <w:rPr>
          <w:rFonts w:ascii="Times New Roman" w:hAnsi="Times New Roman" w:cs="Times New Roman"/>
          <w:sz w:val="28"/>
          <w:szCs w:val="28"/>
        </w:rPr>
        <w:t xml:space="preserve">,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w:t>
      </w:r>
      <w:r w:rsidR="00C04984" w:rsidRPr="00840583">
        <w:rPr>
          <w:rFonts w:ascii="Times New Roman" w:hAnsi="Times New Roman" w:cs="Times New Roman"/>
          <w:sz w:val="28"/>
          <w:szCs w:val="28"/>
        </w:rPr>
        <w:t>ЮЛ</w:t>
      </w:r>
      <w:r w:rsidRPr="00840583">
        <w:rPr>
          <w:rFonts w:ascii="Times New Roman" w:hAnsi="Times New Roman" w:cs="Times New Roman"/>
          <w:sz w:val="28"/>
          <w:szCs w:val="28"/>
        </w:rPr>
        <w:t xml:space="preserve">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w:t>
      </w:r>
      <w:r w:rsidR="00C04984" w:rsidRPr="00840583">
        <w:rPr>
          <w:rFonts w:ascii="Times New Roman" w:hAnsi="Times New Roman" w:cs="Times New Roman"/>
          <w:sz w:val="28"/>
          <w:szCs w:val="28"/>
        </w:rPr>
        <w:t>ЮЛ</w:t>
      </w:r>
      <w:r w:rsidR="00F65E39" w:rsidRPr="00840583">
        <w:rPr>
          <w:rFonts w:ascii="Times New Roman" w:hAnsi="Times New Roman" w:cs="Times New Roman"/>
          <w:sz w:val="28"/>
          <w:szCs w:val="28"/>
        </w:rPr>
        <w:t>.</w:t>
      </w:r>
    </w:p>
    <w:p w:rsidR="00F54009" w:rsidRPr="00840583" w:rsidRDefault="00F54009" w:rsidP="00F54009">
      <w:pPr>
        <w:pStyle w:val="a3"/>
        <w:spacing w:before="120" w:after="120"/>
        <w:ind w:left="1068"/>
        <w:jc w:val="both"/>
        <w:rPr>
          <w:rFonts w:ascii="Times New Roman" w:hAnsi="Times New Roman" w:cs="Times New Roman"/>
          <w:sz w:val="28"/>
          <w:szCs w:val="28"/>
        </w:rPr>
      </w:pPr>
    </w:p>
    <w:p w:rsidR="00F65E39" w:rsidRPr="003964D4" w:rsidRDefault="00F65E39" w:rsidP="003964D4">
      <w:pPr>
        <w:pStyle w:val="a3"/>
        <w:numPr>
          <w:ilvl w:val="0"/>
          <w:numId w:val="10"/>
        </w:numPr>
        <w:spacing w:before="120" w:after="120"/>
        <w:jc w:val="both"/>
        <w:rPr>
          <w:rFonts w:ascii="Times New Roman" w:hAnsi="Times New Roman" w:cs="Times New Roman"/>
          <w:b/>
          <w:sz w:val="28"/>
          <w:szCs w:val="28"/>
        </w:rPr>
      </w:pPr>
      <w:r w:rsidRPr="003964D4">
        <w:rPr>
          <w:rFonts w:ascii="Times New Roman" w:hAnsi="Times New Roman" w:cs="Times New Roman"/>
          <w:b/>
          <w:sz w:val="28"/>
          <w:szCs w:val="28"/>
        </w:rPr>
        <w:t xml:space="preserve">Члены </w:t>
      </w:r>
      <w:r w:rsidR="00FA5FEA">
        <w:rPr>
          <w:rFonts w:ascii="Times New Roman" w:hAnsi="Times New Roman" w:cs="Times New Roman"/>
          <w:b/>
          <w:sz w:val="28"/>
          <w:szCs w:val="28"/>
        </w:rPr>
        <w:t>АСРО</w:t>
      </w:r>
      <w:r w:rsidRPr="003964D4">
        <w:rPr>
          <w:rFonts w:ascii="Times New Roman" w:hAnsi="Times New Roman" w:cs="Times New Roman"/>
          <w:b/>
          <w:sz w:val="28"/>
          <w:szCs w:val="28"/>
        </w:rPr>
        <w:t xml:space="preserve"> «ГС РМЭ» в срок до 1 декабря 2016 года обязаны письменно уведомить СРО:</w:t>
      </w:r>
    </w:p>
    <w:p w:rsidR="00F65E39" w:rsidRDefault="00F65E39" w:rsidP="00364C9D">
      <w:pPr>
        <w:pStyle w:val="a3"/>
        <w:numPr>
          <w:ilvl w:val="0"/>
          <w:numId w:val="14"/>
        </w:numPr>
        <w:spacing w:before="120" w:after="120"/>
        <w:jc w:val="both"/>
        <w:rPr>
          <w:rFonts w:ascii="Times New Roman" w:hAnsi="Times New Roman" w:cs="Times New Roman"/>
          <w:sz w:val="28"/>
          <w:szCs w:val="28"/>
        </w:rPr>
      </w:pPr>
      <w:r w:rsidRPr="00840583">
        <w:rPr>
          <w:rFonts w:ascii="Times New Roman" w:hAnsi="Times New Roman" w:cs="Times New Roman"/>
          <w:sz w:val="28"/>
          <w:szCs w:val="28"/>
        </w:rPr>
        <w:t>о сохранении членства в СРО с указанием: намерен ли участвовать в торгах и уровнем ответственности по каждому КФ;</w:t>
      </w:r>
    </w:p>
    <w:p w:rsidR="00F65E39" w:rsidRPr="00840583" w:rsidRDefault="00F65E39" w:rsidP="00364C9D">
      <w:pPr>
        <w:pStyle w:val="a3"/>
        <w:spacing w:before="120" w:after="120"/>
        <w:ind w:left="426"/>
        <w:jc w:val="both"/>
        <w:rPr>
          <w:rFonts w:ascii="Times New Roman" w:hAnsi="Times New Roman" w:cs="Times New Roman"/>
          <w:sz w:val="28"/>
          <w:szCs w:val="28"/>
        </w:rPr>
      </w:pPr>
      <w:r w:rsidRPr="00840583">
        <w:rPr>
          <w:rFonts w:ascii="Times New Roman" w:hAnsi="Times New Roman" w:cs="Times New Roman"/>
          <w:sz w:val="28"/>
          <w:szCs w:val="28"/>
        </w:rPr>
        <w:lastRenderedPageBreak/>
        <w:t>2) о намерении добровольно прекратить членство в СРО и указать дату выхода из членов, в том числе с последующим переходом в другую СРО по месту своей регистрации. Членство прекращается с указанной в заявлении даты, но не позднее 01.07.2017г.</w:t>
      </w:r>
    </w:p>
    <w:p w:rsidR="00F65E39" w:rsidRPr="00B1111C" w:rsidRDefault="00F65E39" w:rsidP="00B1111C">
      <w:pPr>
        <w:spacing w:before="120" w:after="120"/>
        <w:ind w:firstLine="450"/>
        <w:jc w:val="both"/>
        <w:rPr>
          <w:rFonts w:ascii="Times New Roman" w:hAnsi="Times New Roman" w:cs="Times New Roman"/>
          <w:sz w:val="28"/>
          <w:szCs w:val="28"/>
        </w:rPr>
      </w:pPr>
      <w:r w:rsidRPr="00B1111C">
        <w:rPr>
          <w:rFonts w:ascii="Times New Roman" w:hAnsi="Times New Roman" w:cs="Times New Roman"/>
          <w:sz w:val="28"/>
          <w:szCs w:val="28"/>
        </w:rPr>
        <w:t>Члены СРО, не подавшие таких заявлений, будут исключены по решению Совета с 01.07.2017г.</w:t>
      </w:r>
    </w:p>
    <w:p w:rsidR="008E4620" w:rsidRPr="000D0E95" w:rsidRDefault="00BE3341" w:rsidP="000D0E95">
      <w:pPr>
        <w:pStyle w:val="a3"/>
        <w:numPr>
          <w:ilvl w:val="0"/>
          <w:numId w:val="10"/>
        </w:numPr>
        <w:spacing w:before="120" w:after="120"/>
        <w:jc w:val="both"/>
        <w:rPr>
          <w:rFonts w:ascii="Times New Roman" w:hAnsi="Times New Roman" w:cs="Times New Roman"/>
          <w:b/>
          <w:sz w:val="28"/>
          <w:szCs w:val="28"/>
        </w:rPr>
      </w:pPr>
      <w:r w:rsidRPr="000D0E95">
        <w:rPr>
          <w:rFonts w:ascii="Times New Roman" w:hAnsi="Times New Roman" w:cs="Times New Roman"/>
          <w:b/>
          <w:sz w:val="28"/>
          <w:szCs w:val="28"/>
        </w:rPr>
        <w:t>Компенсационные фонды</w:t>
      </w:r>
    </w:p>
    <w:p w:rsidR="0096065A" w:rsidRPr="004F0016" w:rsidRDefault="00AA2F58" w:rsidP="004F0016">
      <w:pPr>
        <w:pStyle w:val="a3"/>
        <w:numPr>
          <w:ilvl w:val="1"/>
          <w:numId w:val="11"/>
        </w:numPr>
        <w:spacing w:before="120" w:after="120"/>
        <w:jc w:val="both"/>
        <w:rPr>
          <w:rFonts w:ascii="Times New Roman" w:hAnsi="Times New Roman" w:cs="Times New Roman"/>
          <w:sz w:val="28"/>
          <w:szCs w:val="28"/>
        </w:rPr>
      </w:pPr>
      <w:r w:rsidRPr="004F0016">
        <w:rPr>
          <w:rFonts w:ascii="Times New Roman" w:hAnsi="Times New Roman" w:cs="Times New Roman"/>
          <w:sz w:val="28"/>
          <w:szCs w:val="28"/>
        </w:rPr>
        <w:t>Виды Компенсационных фондов СРО:</w:t>
      </w:r>
    </w:p>
    <w:tbl>
      <w:tblPr>
        <w:tblStyle w:val="a4"/>
        <w:tblW w:w="0" w:type="auto"/>
        <w:tblInd w:w="-34" w:type="dxa"/>
        <w:tblLayout w:type="fixed"/>
        <w:tblLook w:val="04A0" w:firstRow="1" w:lastRow="0" w:firstColumn="1" w:lastColumn="0" w:noHBand="0" w:noVBand="1"/>
      </w:tblPr>
      <w:tblGrid>
        <w:gridCol w:w="2694"/>
        <w:gridCol w:w="2268"/>
        <w:gridCol w:w="3402"/>
        <w:gridCol w:w="3402"/>
        <w:gridCol w:w="3827"/>
      </w:tblGrid>
      <w:tr w:rsidR="0023235F" w:rsidRPr="00840583" w:rsidTr="00364C9D">
        <w:tc>
          <w:tcPr>
            <w:tcW w:w="2694" w:type="dxa"/>
            <w:vMerge w:val="restart"/>
            <w:vAlign w:val="center"/>
          </w:tcPr>
          <w:p w:rsidR="0023235F" w:rsidRPr="00840583" w:rsidRDefault="0023235F" w:rsidP="009C1CB4">
            <w:pPr>
              <w:pStyle w:val="a3"/>
              <w:ind w:left="0"/>
              <w:contextualSpacing w:val="0"/>
              <w:jc w:val="center"/>
              <w:rPr>
                <w:rFonts w:ascii="Times New Roman" w:hAnsi="Times New Roman" w:cs="Times New Roman"/>
                <w:b/>
                <w:i/>
                <w:sz w:val="28"/>
                <w:szCs w:val="28"/>
              </w:rPr>
            </w:pPr>
            <w:r w:rsidRPr="00840583">
              <w:rPr>
                <w:rFonts w:ascii="Times New Roman" w:hAnsi="Times New Roman" w:cs="Times New Roman"/>
                <w:b/>
                <w:i/>
                <w:sz w:val="28"/>
                <w:szCs w:val="28"/>
              </w:rPr>
              <w:t>Уровень ответственности</w:t>
            </w:r>
          </w:p>
        </w:tc>
        <w:tc>
          <w:tcPr>
            <w:tcW w:w="5670" w:type="dxa"/>
            <w:gridSpan w:val="2"/>
            <w:vAlign w:val="center"/>
          </w:tcPr>
          <w:p w:rsidR="0023235F" w:rsidRPr="00840583" w:rsidRDefault="0023235F" w:rsidP="009C1CB4">
            <w:pPr>
              <w:pStyle w:val="a3"/>
              <w:jc w:val="center"/>
              <w:rPr>
                <w:rFonts w:ascii="Times New Roman" w:hAnsi="Times New Roman" w:cs="Times New Roman"/>
                <w:b/>
                <w:i/>
                <w:sz w:val="28"/>
                <w:szCs w:val="28"/>
              </w:rPr>
            </w:pPr>
            <w:r w:rsidRPr="00840583">
              <w:rPr>
                <w:rFonts w:ascii="Times New Roman" w:hAnsi="Times New Roman" w:cs="Times New Roman"/>
                <w:b/>
                <w:i/>
                <w:sz w:val="28"/>
                <w:szCs w:val="28"/>
              </w:rPr>
              <w:t>Компенсационный фонд  ВОЗМЕЩЕНИЯ ВРЕДА</w:t>
            </w:r>
          </w:p>
        </w:tc>
        <w:tc>
          <w:tcPr>
            <w:tcW w:w="7229" w:type="dxa"/>
            <w:gridSpan w:val="2"/>
            <w:vAlign w:val="center"/>
          </w:tcPr>
          <w:p w:rsidR="0023235F" w:rsidRPr="00840583" w:rsidRDefault="0023235F" w:rsidP="009C1CB4">
            <w:pPr>
              <w:pStyle w:val="a3"/>
              <w:ind w:left="0"/>
              <w:contextualSpacing w:val="0"/>
              <w:jc w:val="center"/>
              <w:rPr>
                <w:rFonts w:ascii="Times New Roman" w:hAnsi="Times New Roman" w:cs="Times New Roman"/>
                <w:b/>
                <w:i/>
                <w:sz w:val="28"/>
                <w:szCs w:val="28"/>
              </w:rPr>
            </w:pPr>
            <w:r w:rsidRPr="00840583">
              <w:rPr>
                <w:rFonts w:ascii="Times New Roman" w:hAnsi="Times New Roman" w:cs="Times New Roman"/>
                <w:b/>
                <w:i/>
                <w:sz w:val="28"/>
                <w:szCs w:val="28"/>
              </w:rPr>
              <w:t xml:space="preserve">Компенсационный фонд  </w:t>
            </w:r>
          </w:p>
          <w:p w:rsidR="0023235F" w:rsidRPr="00840583" w:rsidRDefault="0023235F" w:rsidP="009C1CB4">
            <w:pPr>
              <w:pStyle w:val="a3"/>
              <w:ind w:left="0"/>
              <w:contextualSpacing w:val="0"/>
              <w:jc w:val="center"/>
              <w:rPr>
                <w:rFonts w:ascii="Times New Roman" w:hAnsi="Times New Roman" w:cs="Times New Roman"/>
                <w:b/>
                <w:i/>
                <w:sz w:val="28"/>
                <w:szCs w:val="28"/>
              </w:rPr>
            </w:pPr>
            <w:r w:rsidRPr="00840583">
              <w:rPr>
                <w:rFonts w:ascii="Times New Roman" w:hAnsi="Times New Roman" w:cs="Times New Roman"/>
                <w:b/>
                <w:i/>
                <w:sz w:val="28"/>
                <w:szCs w:val="28"/>
              </w:rPr>
              <w:t>ОБЕСПЕЧЕНИЯ ДОГОВОРНЫХ ОБЯЗАТЕЛЬСТВ</w:t>
            </w:r>
          </w:p>
        </w:tc>
      </w:tr>
      <w:tr w:rsidR="0023235F" w:rsidRPr="00840583" w:rsidTr="00364C9D">
        <w:tc>
          <w:tcPr>
            <w:tcW w:w="2694" w:type="dxa"/>
            <w:vMerge/>
            <w:vAlign w:val="center"/>
          </w:tcPr>
          <w:p w:rsidR="0023235F" w:rsidRPr="00840583" w:rsidRDefault="0023235F" w:rsidP="009C1CB4">
            <w:pPr>
              <w:pStyle w:val="a3"/>
              <w:ind w:left="0"/>
              <w:contextualSpacing w:val="0"/>
              <w:jc w:val="center"/>
              <w:rPr>
                <w:rFonts w:ascii="Times New Roman" w:hAnsi="Times New Roman" w:cs="Times New Roman"/>
                <w:sz w:val="28"/>
                <w:szCs w:val="28"/>
              </w:rPr>
            </w:pPr>
          </w:p>
        </w:tc>
        <w:tc>
          <w:tcPr>
            <w:tcW w:w="2268" w:type="dxa"/>
            <w:vAlign w:val="center"/>
          </w:tcPr>
          <w:p w:rsidR="0023235F" w:rsidRPr="00840583" w:rsidRDefault="0023235F" w:rsidP="009C1CB4">
            <w:pPr>
              <w:pStyle w:val="a3"/>
              <w:ind w:left="0"/>
              <w:contextualSpacing w:val="0"/>
              <w:jc w:val="center"/>
              <w:rPr>
                <w:rFonts w:ascii="Times New Roman" w:hAnsi="Times New Roman" w:cs="Times New Roman"/>
                <w:sz w:val="28"/>
                <w:szCs w:val="28"/>
              </w:rPr>
            </w:pPr>
            <w:r w:rsidRPr="00840583">
              <w:rPr>
                <w:rFonts w:ascii="Times New Roman" w:hAnsi="Times New Roman" w:cs="Times New Roman"/>
                <w:sz w:val="28"/>
                <w:szCs w:val="28"/>
              </w:rPr>
              <w:t>Размер взноса</w:t>
            </w:r>
          </w:p>
        </w:tc>
        <w:tc>
          <w:tcPr>
            <w:tcW w:w="3402" w:type="dxa"/>
            <w:vAlign w:val="center"/>
          </w:tcPr>
          <w:p w:rsidR="0023235F" w:rsidRPr="00840583" w:rsidRDefault="0023235F" w:rsidP="009C1CB4">
            <w:pPr>
              <w:jc w:val="center"/>
              <w:rPr>
                <w:rFonts w:ascii="Times New Roman" w:hAnsi="Times New Roman" w:cs="Times New Roman"/>
                <w:sz w:val="28"/>
                <w:szCs w:val="28"/>
              </w:rPr>
            </w:pPr>
            <w:r w:rsidRPr="00840583">
              <w:rPr>
                <w:rFonts w:ascii="Times New Roman" w:hAnsi="Times New Roman" w:cs="Times New Roman"/>
                <w:sz w:val="28"/>
                <w:szCs w:val="28"/>
              </w:rPr>
              <w:t xml:space="preserve">Стоимость одного договора </w:t>
            </w:r>
            <w:r w:rsidR="009C1CB4">
              <w:rPr>
                <w:rFonts w:ascii="Times New Roman" w:hAnsi="Times New Roman" w:cs="Times New Roman"/>
                <w:sz w:val="28"/>
                <w:szCs w:val="28"/>
              </w:rPr>
              <w:t xml:space="preserve"> </w:t>
            </w:r>
            <w:r w:rsidRPr="00840583">
              <w:rPr>
                <w:rFonts w:ascii="Times New Roman" w:hAnsi="Times New Roman" w:cs="Times New Roman"/>
                <w:sz w:val="28"/>
                <w:szCs w:val="28"/>
              </w:rPr>
              <w:t>(руб</w:t>
            </w:r>
            <w:r w:rsidR="009C1CB4">
              <w:rPr>
                <w:rFonts w:ascii="Times New Roman" w:hAnsi="Times New Roman" w:cs="Times New Roman"/>
                <w:sz w:val="28"/>
                <w:szCs w:val="28"/>
              </w:rPr>
              <w:t>.</w:t>
            </w:r>
            <w:r w:rsidRPr="00840583">
              <w:rPr>
                <w:rFonts w:ascii="Times New Roman" w:hAnsi="Times New Roman" w:cs="Times New Roman"/>
                <w:sz w:val="28"/>
                <w:szCs w:val="28"/>
              </w:rPr>
              <w:t>)</w:t>
            </w:r>
          </w:p>
        </w:tc>
        <w:tc>
          <w:tcPr>
            <w:tcW w:w="3402" w:type="dxa"/>
            <w:vAlign w:val="center"/>
          </w:tcPr>
          <w:p w:rsidR="0023235F" w:rsidRPr="00840583" w:rsidRDefault="0023235F" w:rsidP="009C1CB4">
            <w:pPr>
              <w:pStyle w:val="a3"/>
              <w:ind w:left="0"/>
              <w:contextualSpacing w:val="0"/>
              <w:jc w:val="center"/>
              <w:rPr>
                <w:rFonts w:ascii="Times New Roman" w:hAnsi="Times New Roman" w:cs="Times New Roman"/>
                <w:sz w:val="28"/>
                <w:szCs w:val="28"/>
              </w:rPr>
            </w:pPr>
            <w:r w:rsidRPr="00840583">
              <w:rPr>
                <w:rFonts w:ascii="Times New Roman" w:hAnsi="Times New Roman" w:cs="Times New Roman"/>
                <w:sz w:val="28"/>
                <w:szCs w:val="28"/>
              </w:rPr>
              <w:t>Размер взноса</w:t>
            </w:r>
          </w:p>
        </w:tc>
        <w:tc>
          <w:tcPr>
            <w:tcW w:w="3827" w:type="dxa"/>
            <w:vAlign w:val="center"/>
          </w:tcPr>
          <w:p w:rsidR="0023235F" w:rsidRPr="00840583" w:rsidRDefault="0023235F" w:rsidP="009C1CB4">
            <w:pPr>
              <w:jc w:val="center"/>
              <w:rPr>
                <w:rFonts w:ascii="Times New Roman" w:hAnsi="Times New Roman" w:cs="Times New Roman"/>
                <w:sz w:val="28"/>
                <w:szCs w:val="28"/>
              </w:rPr>
            </w:pPr>
            <w:r w:rsidRPr="00840583">
              <w:rPr>
                <w:rFonts w:ascii="Times New Roman" w:hAnsi="Times New Roman" w:cs="Times New Roman"/>
                <w:sz w:val="28"/>
                <w:szCs w:val="28"/>
              </w:rPr>
              <w:t>Предельный размер</w:t>
            </w:r>
          </w:p>
          <w:p w:rsidR="0023235F" w:rsidRPr="00840583" w:rsidRDefault="0023235F" w:rsidP="009C1CB4">
            <w:pPr>
              <w:pStyle w:val="a3"/>
              <w:ind w:left="0"/>
              <w:contextualSpacing w:val="0"/>
              <w:jc w:val="center"/>
              <w:rPr>
                <w:rFonts w:ascii="Times New Roman" w:hAnsi="Times New Roman" w:cs="Times New Roman"/>
                <w:sz w:val="28"/>
                <w:szCs w:val="28"/>
              </w:rPr>
            </w:pPr>
            <w:r w:rsidRPr="00840583">
              <w:rPr>
                <w:rFonts w:ascii="Times New Roman" w:hAnsi="Times New Roman" w:cs="Times New Roman"/>
                <w:sz w:val="28"/>
                <w:szCs w:val="28"/>
              </w:rPr>
              <w:t xml:space="preserve">обязательств </w:t>
            </w:r>
          </w:p>
          <w:p w:rsidR="0023235F" w:rsidRPr="00840583" w:rsidRDefault="0023235F" w:rsidP="009C1CB4">
            <w:pPr>
              <w:pStyle w:val="a3"/>
              <w:ind w:left="0"/>
              <w:contextualSpacing w:val="0"/>
              <w:jc w:val="center"/>
              <w:rPr>
                <w:rFonts w:ascii="Times New Roman" w:hAnsi="Times New Roman" w:cs="Times New Roman"/>
                <w:sz w:val="28"/>
                <w:szCs w:val="28"/>
              </w:rPr>
            </w:pPr>
            <w:r w:rsidRPr="00840583">
              <w:rPr>
                <w:rFonts w:ascii="Times New Roman" w:hAnsi="Times New Roman" w:cs="Times New Roman"/>
                <w:sz w:val="28"/>
                <w:szCs w:val="28"/>
              </w:rPr>
              <w:t>(руб</w:t>
            </w:r>
            <w:r w:rsidR="009C1CB4">
              <w:rPr>
                <w:rFonts w:ascii="Times New Roman" w:hAnsi="Times New Roman" w:cs="Times New Roman"/>
                <w:sz w:val="28"/>
                <w:szCs w:val="28"/>
              </w:rPr>
              <w:t>.</w:t>
            </w:r>
            <w:r w:rsidRPr="00840583">
              <w:rPr>
                <w:rFonts w:ascii="Times New Roman" w:hAnsi="Times New Roman" w:cs="Times New Roman"/>
                <w:sz w:val="28"/>
                <w:szCs w:val="28"/>
              </w:rPr>
              <w:t xml:space="preserve"> за календарный год)</w:t>
            </w:r>
          </w:p>
        </w:tc>
      </w:tr>
      <w:tr w:rsidR="0023235F" w:rsidRPr="00840583" w:rsidTr="00364C9D">
        <w:tc>
          <w:tcPr>
            <w:tcW w:w="2694" w:type="dxa"/>
            <w:vAlign w:val="center"/>
          </w:tcPr>
          <w:p w:rsidR="0023235F" w:rsidRPr="00840583" w:rsidRDefault="0023235F" w:rsidP="009C1CB4">
            <w:pPr>
              <w:pStyle w:val="a3"/>
              <w:ind w:left="0"/>
              <w:contextualSpacing w:val="0"/>
              <w:jc w:val="center"/>
              <w:rPr>
                <w:rFonts w:ascii="Times New Roman" w:hAnsi="Times New Roman" w:cs="Times New Roman"/>
                <w:b/>
                <w:sz w:val="28"/>
                <w:szCs w:val="28"/>
              </w:rPr>
            </w:pPr>
            <w:r w:rsidRPr="00840583">
              <w:rPr>
                <w:rFonts w:ascii="Times New Roman" w:hAnsi="Times New Roman" w:cs="Times New Roman"/>
                <w:b/>
                <w:sz w:val="28"/>
                <w:szCs w:val="28"/>
              </w:rPr>
              <w:t>Первый</w:t>
            </w:r>
          </w:p>
        </w:tc>
        <w:tc>
          <w:tcPr>
            <w:tcW w:w="2268" w:type="dxa"/>
            <w:vAlign w:val="center"/>
          </w:tcPr>
          <w:p w:rsidR="0023235F" w:rsidRPr="00840583" w:rsidRDefault="0023235F" w:rsidP="009C1CB4">
            <w:pPr>
              <w:pStyle w:val="a3"/>
              <w:ind w:left="0" w:right="175"/>
              <w:contextualSpacing w:val="0"/>
              <w:jc w:val="right"/>
              <w:rPr>
                <w:rFonts w:ascii="Times New Roman" w:hAnsi="Times New Roman" w:cs="Times New Roman"/>
                <w:sz w:val="28"/>
                <w:szCs w:val="28"/>
              </w:rPr>
            </w:pPr>
            <w:r w:rsidRPr="00840583">
              <w:rPr>
                <w:rFonts w:ascii="Times New Roman" w:hAnsi="Times New Roman" w:cs="Times New Roman"/>
                <w:sz w:val="28"/>
                <w:szCs w:val="28"/>
              </w:rPr>
              <w:t>100 тыс. руб.</w:t>
            </w:r>
          </w:p>
        </w:tc>
        <w:tc>
          <w:tcPr>
            <w:tcW w:w="3402" w:type="dxa"/>
            <w:vAlign w:val="center"/>
          </w:tcPr>
          <w:p w:rsidR="0023235F" w:rsidRPr="00840583" w:rsidRDefault="0023235F" w:rsidP="009C1CB4">
            <w:pPr>
              <w:pStyle w:val="a3"/>
              <w:ind w:left="0" w:right="33"/>
              <w:contextualSpacing w:val="0"/>
              <w:rPr>
                <w:rFonts w:ascii="Times New Roman" w:hAnsi="Times New Roman" w:cs="Times New Roman"/>
                <w:sz w:val="28"/>
                <w:szCs w:val="28"/>
              </w:rPr>
            </w:pPr>
            <w:r w:rsidRPr="00840583">
              <w:rPr>
                <w:rFonts w:ascii="Times New Roman" w:hAnsi="Times New Roman" w:cs="Times New Roman"/>
                <w:sz w:val="28"/>
                <w:szCs w:val="28"/>
              </w:rPr>
              <w:t xml:space="preserve">не превышает </w:t>
            </w:r>
            <w:r w:rsidR="009C1CB4">
              <w:rPr>
                <w:rFonts w:ascii="Times New Roman" w:hAnsi="Times New Roman" w:cs="Times New Roman"/>
                <w:sz w:val="28"/>
                <w:szCs w:val="28"/>
              </w:rPr>
              <w:t xml:space="preserve">  </w:t>
            </w:r>
            <w:r w:rsidRPr="00840583">
              <w:rPr>
                <w:rFonts w:ascii="Times New Roman" w:hAnsi="Times New Roman" w:cs="Times New Roman"/>
                <w:sz w:val="28"/>
                <w:szCs w:val="28"/>
              </w:rPr>
              <w:t>60 млн.</w:t>
            </w:r>
          </w:p>
        </w:tc>
        <w:tc>
          <w:tcPr>
            <w:tcW w:w="3402" w:type="dxa"/>
            <w:vAlign w:val="center"/>
          </w:tcPr>
          <w:p w:rsidR="0023235F" w:rsidRPr="00840583" w:rsidRDefault="0023235F" w:rsidP="009C1CB4">
            <w:pPr>
              <w:pStyle w:val="a3"/>
              <w:ind w:left="0" w:right="459"/>
              <w:contextualSpacing w:val="0"/>
              <w:jc w:val="right"/>
              <w:rPr>
                <w:rFonts w:ascii="Times New Roman" w:hAnsi="Times New Roman" w:cs="Times New Roman"/>
                <w:sz w:val="28"/>
                <w:szCs w:val="28"/>
              </w:rPr>
            </w:pPr>
            <w:r w:rsidRPr="00840583">
              <w:rPr>
                <w:rFonts w:ascii="Times New Roman" w:hAnsi="Times New Roman" w:cs="Times New Roman"/>
                <w:sz w:val="28"/>
                <w:szCs w:val="28"/>
              </w:rPr>
              <w:t>200 тыс. руб.</w:t>
            </w:r>
          </w:p>
        </w:tc>
        <w:tc>
          <w:tcPr>
            <w:tcW w:w="3827" w:type="dxa"/>
            <w:vAlign w:val="center"/>
          </w:tcPr>
          <w:p w:rsidR="0023235F" w:rsidRPr="00840583" w:rsidRDefault="0023235F" w:rsidP="009C1CB4">
            <w:pPr>
              <w:pStyle w:val="a3"/>
              <w:ind w:left="0"/>
              <w:contextualSpacing w:val="0"/>
              <w:rPr>
                <w:rFonts w:ascii="Times New Roman" w:hAnsi="Times New Roman" w:cs="Times New Roman"/>
                <w:sz w:val="28"/>
                <w:szCs w:val="28"/>
              </w:rPr>
            </w:pPr>
            <w:r w:rsidRPr="00840583">
              <w:rPr>
                <w:rFonts w:ascii="Times New Roman" w:hAnsi="Times New Roman" w:cs="Times New Roman"/>
                <w:sz w:val="28"/>
                <w:szCs w:val="28"/>
              </w:rPr>
              <w:t xml:space="preserve">не более   </w:t>
            </w:r>
            <w:r w:rsidR="009C1CB4">
              <w:rPr>
                <w:rFonts w:ascii="Times New Roman" w:hAnsi="Times New Roman" w:cs="Times New Roman"/>
                <w:sz w:val="28"/>
                <w:szCs w:val="28"/>
              </w:rPr>
              <w:t xml:space="preserve"> </w:t>
            </w:r>
            <w:r w:rsidRPr="00840583">
              <w:rPr>
                <w:rFonts w:ascii="Times New Roman" w:hAnsi="Times New Roman" w:cs="Times New Roman"/>
                <w:sz w:val="28"/>
                <w:szCs w:val="28"/>
              </w:rPr>
              <w:t>60 млн.</w:t>
            </w:r>
          </w:p>
        </w:tc>
      </w:tr>
      <w:tr w:rsidR="0023235F" w:rsidRPr="00840583" w:rsidTr="00364C9D">
        <w:tc>
          <w:tcPr>
            <w:tcW w:w="2694" w:type="dxa"/>
            <w:vAlign w:val="center"/>
          </w:tcPr>
          <w:p w:rsidR="0023235F" w:rsidRPr="00840583" w:rsidRDefault="0023235F" w:rsidP="009C1CB4">
            <w:pPr>
              <w:pStyle w:val="a3"/>
              <w:ind w:left="0"/>
              <w:contextualSpacing w:val="0"/>
              <w:jc w:val="center"/>
              <w:rPr>
                <w:rFonts w:ascii="Times New Roman" w:hAnsi="Times New Roman" w:cs="Times New Roman"/>
                <w:b/>
                <w:sz w:val="28"/>
                <w:szCs w:val="28"/>
              </w:rPr>
            </w:pPr>
            <w:r w:rsidRPr="00840583">
              <w:rPr>
                <w:rFonts w:ascii="Times New Roman" w:hAnsi="Times New Roman" w:cs="Times New Roman"/>
                <w:b/>
                <w:sz w:val="28"/>
                <w:szCs w:val="28"/>
              </w:rPr>
              <w:t>Второй</w:t>
            </w:r>
          </w:p>
        </w:tc>
        <w:tc>
          <w:tcPr>
            <w:tcW w:w="2268" w:type="dxa"/>
            <w:vAlign w:val="center"/>
          </w:tcPr>
          <w:p w:rsidR="0023235F" w:rsidRPr="00840583" w:rsidRDefault="0023235F" w:rsidP="009C1CB4">
            <w:pPr>
              <w:pStyle w:val="a3"/>
              <w:ind w:left="0" w:right="175"/>
              <w:contextualSpacing w:val="0"/>
              <w:jc w:val="right"/>
              <w:rPr>
                <w:rFonts w:ascii="Times New Roman" w:hAnsi="Times New Roman" w:cs="Times New Roman"/>
                <w:sz w:val="28"/>
                <w:szCs w:val="28"/>
              </w:rPr>
            </w:pPr>
            <w:r w:rsidRPr="00840583">
              <w:rPr>
                <w:rFonts w:ascii="Times New Roman" w:hAnsi="Times New Roman" w:cs="Times New Roman"/>
                <w:sz w:val="28"/>
                <w:szCs w:val="28"/>
              </w:rPr>
              <w:t>500 тыс. руб.</w:t>
            </w:r>
          </w:p>
        </w:tc>
        <w:tc>
          <w:tcPr>
            <w:tcW w:w="3402" w:type="dxa"/>
            <w:vAlign w:val="center"/>
          </w:tcPr>
          <w:p w:rsidR="0023235F" w:rsidRPr="00840583" w:rsidRDefault="0023235F" w:rsidP="009C1CB4">
            <w:pPr>
              <w:pStyle w:val="a3"/>
              <w:ind w:left="0" w:right="33"/>
              <w:contextualSpacing w:val="0"/>
              <w:rPr>
                <w:rFonts w:ascii="Times New Roman" w:hAnsi="Times New Roman" w:cs="Times New Roman"/>
                <w:sz w:val="28"/>
                <w:szCs w:val="28"/>
              </w:rPr>
            </w:pPr>
            <w:r w:rsidRPr="00840583">
              <w:rPr>
                <w:rFonts w:ascii="Times New Roman" w:hAnsi="Times New Roman" w:cs="Times New Roman"/>
                <w:sz w:val="28"/>
                <w:szCs w:val="28"/>
              </w:rPr>
              <w:t xml:space="preserve">не превышает </w:t>
            </w:r>
            <w:r w:rsidR="009C1CB4">
              <w:rPr>
                <w:rFonts w:ascii="Times New Roman" w:hAnsi="Times New Roman" w:cs="Times New Roman"/>
                <w:sz w:val="28"/>
                <w:szCs w:val="28"/>
              </w:rPr>
              <w:t xml:space="preserve">  </w:t>
            </w:r>
            <w:r w:rsidRPr="00840583">
              <w:rPr>
                <w:rFonts w:ascii="Times New Roman" w:hAnsi="Times New Roman" w:cs="Times New Roman"/>
                <w:sz w:val="28"/>
                <w:szCs w:val="28"/>
              </w:rPr>
              <w:t>500 млн.</w:t>
            </w:r>
          </w:p>
        </w:tc>
        <w:tc>
          <w:tcPr>
            <w:tcW w:w="3402" w:type="dxa"/>
            <w:vAlign w:val="center"/>
          </w:tcPr>
          <w:p w:rsidR="0023235F" w:rsidRPr="00840583" w:rsidRDefault="0023235F" w:rsidP="009C1CB4">
            <w:pPr>
              <w:pStyle w:val="a3"/>
              <w:ind w:left="0" w:right="459"/>
              <w:contextualSpacing w:val="0"/>
              <w:jc w:val="right"/>
              <w:rPr>
                <w:rFonts w:ascii="Times New Roman" w:hAnsi="Times New Roman" w:cs="Times New Roman"/>
                <w:sz w:val="28"/>
                <w:szCs w:val="28"/>
              </w:rPr>
            </w:pPr>
            <w:r w:rsidRPr="00840583">
              <w:rPr>
                <w:rFonts w:ascii="Times New Roman" w:hAnsi="Times New Roman" w:cs="Times New Roman"/>
                <w:sz w:val="28"/>
                <w:szCs w:val="28"/>
              </w:rPr>
              <w:t>2,5 млн. руб.</w:t>
            </w:r>
          </w:p>
        </w:tc>
        <w:tc>
          <w:tcPr>
            <w:tcW w:w="3827" w:type="dxa"/>
            <w:vAlign w:val="center"/>
          </w:tcPr>
          <w:p w:rsidR="0023235F" w:rsidRPr="00840583" w:rsidRDefault="0023235F" w:rsidP="009C1CB4">
            <w:pPr>
              <w:pStyle w:val="a3"/>
              <w:ind w:left="0"/>
              <w:contextualSpacing w:val="0"/>
              <w:rPr>
                <w:rFonts w:ascii="Times New Roman" w:hAnsi="Times New Roman" w:cs="Times New Roman"/>
                <w:sz w:val="28"/>
                <w:szCs w:val="28"/>
              </w:rPr>
            </w:pPr>
            <w:r w:rsidRPr="00840583">
              <w:rPr>
                <w:rFonts w:ascii="Times New Roman" w:hAnsi="Times New Roman" w:cs="Times New Roman"/>
                <w:sz w:val="28"/>
                <w:szCs w:val="28"/>
              </w:rPr>
              <w:t xml:space="preserve">не более </w:t>
            </w:r>
            <w:r w:rsidR="009C1CB4">
              <w:rPr>
                <w:rFonts w:ascii="Times New Roman" w:hAnsi="Times New Roman" w:cs="Times New Roman"/>
                <w:sz w:val="28"/>
                <w:szCs w:val="28"/>
              </w:rPr>
              <w:t xml:space="preserve"> </w:t>
            </w:r>
            <w:r w:rsidRPr="00840583">
              <w:rPr>
                <w:rFonts w:ascii="Times New Roman" w:hAnsi="Times New Roman" w:cs="Times New Roman"/>
                <w:sz w:val="28"/>
                <w:szCs w:val="28"/>
              </w:rPr>
              <w:t>500 млн.</w:t>
            </w:r>
          </w:p>
        </w:tc>
      </w:tr>
      <w:tr w:rsidR="0023235F" w:rsidRPr="00840583" w:rsidTr="00364C9D">
        <w:tc>
          <w:tcPr>
            <w:tcW w:w="2694" w:type="dxa"/>
            <w:vAlign w:val="center"/>
          </w:tcPr>
          <w:p w:rsidR="0023235F" w:rsidRPr="00840583" w:rsidRDefault="0023235F" w:rsidP="009C1CB4">
            <w:pPr>
              <w:pStyle w:val="a3"/>
              <w:ind w:left="0"/>
              <w:contextualSpacing w:val="0"/>
              <w:jc w:val="center"/>
              <w:rPr>
                <w:rFonts w:ascii="Times New Roman" w:hAnsi="Times New Roman" w:cs="Times New Roman"/>
                <w:b/>
                <w:sz w:val="28"/>
                <w:szCs w:val="28"/>
              </w:rPr>
            </w:pPr>
            <w:r w:rsidRPr="00840583">
              <w:rPr>
                <w:rFonts w:ascii="Times New Roman" w:hAnsi="Times New Roman" w:cs="Times New Roman"/>
                <w:b/>
                <w:sz w:val="28"/>
                <w:szCs w:val="28"/>
              </w:rPr>
              <w:t>Третий</w:t>
            </w:r>
          </w:p>
        </w:tc>
        <w:tc>
          <w:tcPr>
            <w:tcW w:w="2268" w:type="dxa"/>
            <w:vAlign w:val="center"/>
          </w:tcPr>
          <w:p w:rsidR="0023235F" w:rsidRPr="00840583" w:rsidRDefault="0023235F" w:rsidP="009C1CB4">
            <w:pPr>
              <w:pStyle w:val="a3"/>
              <w:ind w:left="0" w:right="175"/>
              <w:contextualSpacing w:val="0"/>
              <w:jc w:val="right"/>
              <w:rPr>
                <w:rFonts w:ascii="Times New Roman" w:hAnsi="Times New Roman" w:cs="Times New Roman"/>
                <w:sz w:val="28"/>
                <w:szCs w:val="28"/>
              </w:rPr>
            </w:pPr>
            <w:r w:rsidRPr="00840583">
              <w:rPr>
                <w:rFonts w:ascii="Times New Roman" w:hAnsi="Times New Roman" w:cs="Times New Roman"/>
                <w:sz w:val="28"/>
                <w:szCs w:val="28"/>
              </w:rPr>
              <w:t>1,5 млн. руб.</w:t>
            </w:r>
          </w:p>
        </w:tc>
        <w:tc>
          <w:tcPr>
            <w:tcW w:w="3402" w:type="dxa"/>
            <w:vAlign w:val="center"/>
          </w:tcPr>
          <w:p w:rsidR="0023235F" w:rsidRPr="00840583" w:rsidRDefault="0023235F" w:rsidP="009C1CB4">
            <w:pPr>
              <w:pStyle w:val="a3"/>
              <w:ind w:left="0" w:right="33"/>
              <w:contextualSpacing w:val="0"/>
              <w:rPr>
                <w:rFonts w:ascii="Times New Roman" w:hAnsi="Times New Roman" w:cs="Times New Roman"/>
                <w:sz w:val="28"/>
                <w:szCs w:val="28"/>
              </w:rPr>
            </w:pPr>
            <w:r w:rsidRPr="00840583">
              <w:rPr>
                <w:rFonts w:ascii="Times New Roman" w:hAnsi="Times New Roman" w:cs="Times New Roman"/>
                <w:sz w:val="28"/>
                <w:szCs w:val="28"/>
              </w:rPr>
              <w:t xml:space="preserve">не превышает </w:t>
            </w:r>
            <w:r w:rsidR="009C1CB4">
              <w:rPr>
                <w:rFonts w:ascii="Times New Roman" w:hAnsi="Times New Roman" w:cs="Times New Roman"/>
                <w:sz w:val="28"/>
                <w:szCs w:val="28"/>
              </w:rPr>
              <w:t xml:space="preserve">  </w:t>
            </w:r>
            <w:r w:rsidRPr="00840583">
              <w:rPr>
                <w:rFonts w:ascii="Times New Roman" w:hAnsi="Times New Roman" w:cs="Times New Roman"/>
                <w:sz w:val="28"/>
                <w:szCs w:val="28"/>
              </w:rPr>
              <w:t>3 млрд.</w:t>
            </w:r>
          </w:p>
        </w:tc>
        <w:tc>
          <w:tcPr>
            <w:tcW w:w="3402" w:type="dxa"/>
            <w:vAlign w:val="center"/>
          </w:tcPr>
          <w:p w:rsidR="0023235F" w:rsidRPr="00840583" w:rsidRDefault="0023235F" w:rsidP="009C1CB4">
            <w:pPr>
              <w:pStyle w:val="a3"/>
              <w:ind w:left="0" w:right="459"/>
              <w:contextualSpacing w:val="0"/>
              <w:jc w:val="right"/>
              <w:rPr>
                <w:rFonts w:ascii="Times New Roman" w:hAnsi="Times New Roman" w:cs="Times New Roman"/>
                <w:sz w:val="28"/>
                <w:szCs w:val="28"/>
              </w:rPr>
            </w:pPr>
            <w:r w:rsidRPr="00840583">
              <w:rPr>
                <w:rFonts w:ascii="Times New Roman" w:hAnsi="Times New Roman" w:cs="Times New Roman"/>
                <w:sz w:val="28"/>
                <w:szCs w:val="28"/>
              </w:rPr>
              <w:t>4,5 млн. руб.</w:t>
            </w:r>
          </w:p>
        </w:tc>
        <w:tc>
          <w:tcPr>
            <w:tcW w:w="3827" w:type="dxa"/>
            <w:vAlign w:val="center"/>
          </w:tcPr>
          <w:p w:rsidR="0023235F" w:rsidRPr="00840583" w:rsidRDefault="0023235F" w:rsidP="009C1CB4">
            <w:pPr>
              <w:pStyle w:val="a3"/>
              <w:ind w:left="0"/>
              <w:contextualSpacing w:val="0"/>
              <w:rPr>
                <w:rFonts w:ascii="Times New Roman" w:hAnsi="Times New Roman" w:cs="Times New Roman"/>
                <w:sz w:val="28"/>
                <w:szCs w:val="28"/>
              </w:rPr>
            </w:pPr>
            <w:r w:rsidRPr="00840583">
              <w:rPr>
                <w:rFonts w:ascii="Times New Roman" w:hAnsi="Times New Roman" w:cs="Times New Roman"/>
                <w:sz w:val="28"/>
                <w:szCs w:val="28"/>
              </w:rPr>
              <w:t xml:space="preserve">не более </w:t>
            </w:r>
            <w:r w:rsidR="009C1CB4">
              <w:rPr>
                <w:rFonts w:ascii="Times New Roman" w:hAnsi="Times New Roman" w:cs="Times New Roman"/>
                <w:sz w:val="28"/>
                <w:szCs w:val="28"/>
              </w:rPr>
              <w:t xml:space="preserve"> </w:t>
            </w:r>
            <w:r w:rsidRPr="00840583">
              <w:rPr>
                <w:rFonts w:ascii="Times New Roman" w:hAnsi="Times New Roman" w:cs="Times New Roman"/>
                <w:sz w:val="28"/>
                <w:szCs w:val="28"/>
              </w:rPr>
              <w:t>3 млрд.</w:t>
            </w:r>
          </w:p>
        </w:tc>
      </w:tr>
      <w:tr w:rsidR="0023235F" w:rsidRPr="00840583" w:rsidTr="00364C9D">
        <w:tc>
          <w:tcPr>
            <w:tcW w:w="2694" w:type="dxa"/>
            <w:vAlign w:val="center"/>
          </w:tcPr>
          <w:p w:rsidR="0023235F" w:rsidRPr="00840583" w:rsidRDefault="0023235F" w:rsidP="009C1CB4">
            <w:pPr>
              <w:pStyle w:val="a3"/>
              <w:ind w:left="0"/>
              <w:contextualSpacing w:val="0"/>
              <w:jc w:val="center"/>
              <w:rPr>
                <w:rFonts w:ascii="Times New Roman" w:hAnsi="Times New Roman" w:cs="Times New Roman"/>
                <w:b/>
                <w:sz w:val="28"/>
                <w:szCs w:val="28"/>
              </w:rPr>
            </w:pPr>
            <w:r w:rsidRPr="00840583">
              <w:rPr>
                <w:rFonts w:ascii="Times New Roman" w:hAnsi="Times New Roman" w:cs="Times New Roman"/>
                <w:b/>
                <w:sz w:val="28"/>
                <w:szCs w:val="28"/>
              </w:rPr>
              <w:t>Четвертый</w:t>
            </w:r>
          </w:p>
        </w:tc>
        <w:tc>
          <w:tcPr>
            <w:tcW w:w="2268" w:type="dxa"/>
            <w:vAlign w:val="center"/>
          </w:tcPr>
          <w:p w:rsidR="0023235F" w:rsidRPr="00840583" w:rsidRDefault="0023235F" w:rsidP="009C1CB4">
            <w:pPr>
              <w:pStyle w:val="a3"/>
              <w:ind w:left="0" w:right="175"/>
              <w:contextualSpacing w:val="0"/>
              <w:jc w:val="right"/>
              <w:rPr>
                <w:rFonts w:ascii="Times New Roman" w:hAnsi="Times New Roman" w:cs="Times New Roman"/>
                <w:sz w:val="28"/>
                <w:szCs w:val="28"/>
              </w:rPr>
            </w:pPr>
            <w:r w:rsidRPr="00840583">
              <w:rPr>
                <w:rFonts w:ascii="Times New Roman" w:hAnsi="Times New Roman" w:cs="Times New Roman"/>
                <w:sz w:val="28"/>
                <w:szCs w:val="28"/>
              </w:rPr>
              <w:t>2 млн. руб.</w:t>
            </w:r>
          </w:p>
        </w:tc>
        <w:tc>
          <w:tcPr>
            <w:tcW w:w="3402" w:type="dxa"/>
            <w:vAlign w:val="center"/>
          </w:tcPr>
          <w:p w:rsidR="0023235F" w:rsidRPr="00840583" w:rsidRDefault="0023235F" w:rsidP="009C1CB4">
            <w:pPr>
              <w:pStyle w:val="a3"/>
              <w:ind w:left="0" w:right="33"/>
              <w:contextualSpacing w:val="0"/>
              <w:rPr>
                <w:rFonts w:ascii="Times New Roman" w:hAnsi="Times New Roman" w:cs="Times New Roman"/>
                <w:sz w:val="28"/>
                <w:szCs w:val="28"/>
              </w:rPr>
            </w:pPr>
            <w:r w:rsidRPr="00840583">
              <w:rPr>
                <w:rFonts w:ascii="Times New Roman" w:hAnsi="Times New Roman" w:cs="Times New Roman"/>
                <w:sz w:val="28"/>
                <w:szCs w:val="28"/>
              </w:rPr>
              <w:t xml:space="preserve">не превышает </w:t>
            </w:r>
            <w:r w:rsidR="009C1CB4">
              <w:rPr>
                <w:rFonts w:ascii="Times New Roman" w:hAnsi="Times New Roman" w:cs="Times New Roman"/>
                <w:sz w:val="28"/>
                <w:szCs w:val="28"/>
              </w:rPr>
              <w:t xml:space="preserve">  </w:t>
            </w:r>
            <w:r w:rsidRPr="00840583">
              <w:rPr>
                <w:rFonts w:ascii="Times New Roman" w:hAnsi="Times New Roman" w:cs="Times New Roman"/>
                <w:sz w:val="28"/>
                <w:szCs w:val="28"/>
              </w:rPr>
              <w:t>10 млрд</w:t>
            </w:r>
            <w:r w:rsidR="009C1CB4">
              <w:rPr>
                <w:rFonts w:ascii="Times New Roman" w:hAnsi="Times New Roman" w:cs="Times New Roman"/>
                <w:sz w:val="28"/>
                <w:szCs w:val="28"/>
              </w:rPr>
              <w:t>.</w:t>
            </w:r>
          </w:p>
        </w:tc>
        <w:tc>
          <w:tcPr>
            <w:tcW w:w="3402" w:type="dxa"/>
            <w:vAlign w:val="center"/>
          </w:tcPr>
          <w:p w:rsidR="0023235F" w:rsidRPr="00840583" w:rsidRDefault="0023235F" w:rsidP="009C1CB4">
            <w:pPr>
              <w:pStyle w:val="a3"/>
              <w:ind w:left="0" w:right="459"/>
              <w:contextualSpacing w:val="0"/>
              <w:jc w:val="right"/>
              <w:rPr>
                <w:rFonts w:ascii="Times New Roman" w:hAnsi="Times New Roman" w:cs="Times New Roman"/>
                <w:sz w:val="28"/>
                <w:szCs w:val="28"/>
              </w:rPr>
            </w:pPr>
            <w:r w:rsidRPr="00840583">
              <w:rPr>
                <w:rFonts w:ascii="Times New Roman" w:hAnsi="Times New Roman" w:cs="Times New Roman"/>
                <w:sz w:val="28"/>
                <w:szCs w:val="28"/>
              </w:rPr>
              <w:t>7 млн. руб.</w:t>
            </w:r>
          </w:p>
        </w:tc>
        <w:tc>
          <w:tcPr>
            <w:tcW w:w="3827" w:type="dxa"/>
            <w:vAlign w:val="center"/>
          </w:tcPr>
          <w:p w:rsidR="0023235F" w:rsidRPr="00840583" w:rsidRDefault="0023235F" w:rsidP="009C1CB4">
            <w:pPr>
              <w:pStyle w:val="a3"/>
              <w:ind w:left="0"/>
              <w:contextualSpacing w:val="0"/>
              <w:rPr>
                <w:rFonts w:ascii="Times New Roman" w:hAnsi="Times New Roman" w:cs="Times New Roman"/>
                <w:sz w:val="28"/>
                <w:szCs w:val="28"/>
              </w:rPr>
            </w:pPr>
            <w:r w:rsidRPr="00840583">
              <w:rPr>
                <w:rFonts w:ascii="Times New Roman" w:hAnsi="Times New Roman" w:cs="Times New Roman"/>
                <w:sz w:val="28"/>
                <w:szCs w:val="28"/>
              </w:rPr>
              <w:t xml:space="preserve">не более </w:t>
            </w:r>
            <w:r w:rsidR="009C1CB4">
              <w:rPr>
                <w:rFonts w:ascii="Times New Roman" w:hAnsi="Times New Roman" w:cs="Times New Roman"/>
                <w:sz w:val="28"/>
                <w:szCs w:val="28"/>
              </w:rPr>
              <w:t xml:space="preserve"> </w:t>
            </w:r>
            <w:r w:rsidRPr="00840583">
              <w:rPr>
                <w:rFonts w:ascii="Times New Roman" w:hAnsi="Times New Roman" w:cs="Times New Roman"/>
                <w:sz w:val="28"/>
                <w:szCs w:val="28"/>
              </w:rPr>
              <w:t>10 млрд.</w:t>
            </w:r>
          </w:p>
        </w:tc>
      </w:tr>
      <w:tr w:rsidR="0023235F" w:rsidRPr="00840583" w:rsidTr="00364C9D">
        <w:tc>
          <w:tcPr>
            <w:tcW w:w="2694" w:type="dxa"/>
            <w:vAlign w:val="center"/>
          </w:tcPr>
          <w:p w:rsidR="0023235F" w:rsidRPr="00840583" w:rsidRDefault="0023235F" w:rsidP="009C1CB4">
            <w:pPr>
              <w:pStyle w:val="a3"/>
              <w:ind w:left="0"/>
              <w:contextualSpacing w:val="0"/>
              <w:jc w:val="center"/>
              <w:rPr>
                <w:rFonts w:ascii="Times New Roman" w:hAnsi="Times New Roman" w:cs="Times New Roman"/>
                <w:b/>
                <w:sz w:val="28"/>
                <w:szCs w:val="28"/>
              </w:rPr>
            </w:pPr>
            <w:r w:rsidRPr="00840583">
              <w:rPr>
                <w:rFonts w:ascii="Times New Roman" w:hAnsi="Times New Roman" w:cs="Times New Roman"/>
                <w:b/>
                <w:sz w:val="28"/>
                <w:szCs w:val="28"/>
              </w:rPr>
              <w:t xml:space="preserve">Пятый </w:t>
            </w:r>
          </w:p>
        </w:tc>
        <w:tc>
          <w:tcPr>
            <w:tcW w:w="2268" w:type="dxa"/>
            <w:vAlign w:val="center"/>
          </w:tcPr>
          <w:p w:rsidR="0023235F" w:rsidRPr="00840583" w:rsidRDefault="0023235F" w:rsidP="009C1CB4">
            <w:pPr>
              <w:pStyle w:val="a3"/>
              <w:ind w:left="0" w:right="175"/>
              <w:contextualSpacing w:val="0"/>
              <w:jc w:val="right"/>
              <w:rPr>
                <w:rFonts w:ascii="Times New Roman" w:hAnsi="Times New Roman" w:cs="Times New Roman"/>
                <w:sz w:val="28"/>
                <w:szCs w:val="28"/>
              </w:rPr>
            </w:pPr>
            <w:r w:rsidRPr="00840583">
              <w:rPr>
                <w:rFonts w:ascii="Times New Roman" w:hAnsi="Times New Roman" w:cs="Times New Roman"/>
                <w:sz w:val="28"/>
                <w:szCs w:val="28"/>
              </w:rPr>
              <w:t>5 млн. руб.</w:t>
            </w:r>
          </w:p>
        </w:tc>
        <w:tc>
          <w:tcPr>
            <w:tcW w:w="3402" w:type="dxa"/>
            <w:vAlign w:val="center"/>
          </w:tcPr>
          <w:p w:rsidR="0023235F" w:rsidRPr="00840583" w:rsidRDefault="0023235F" w:rsidP="009C1CB4">
            <w:pPr>
              <w:pStyle w:val="a3"/>
              <w:ind w:left="0" w:right="33"/>
              <w:contextualSpacing w:val="0"/>
              <w:rPr>
                <w:rFonts w:ascii="Times New Roman" w:hAnsi="Times New Roman" w:cs="Times New Roman"/>
                <w:sz w:val="28"/>
                <w:szCs w:val="28"/>
              </w:rPr>
            </w:pPr>
            <w:r w:rsidRPr="00840583">
              <w:rPr>
                <w:rFonts w:ascii="Times New Roman" w:hAnsi="Times New Roman" w:cs="Times New Roman"/>
                <w:sz w:val="28"/>
                <w:szCs w:val="28"/>
              </w:rPr>
              <w:t>10 млрд. и более</w:t>
            </w:r>
          </w:p>
        </w:tc>
        <w:tc>
          <w:tcPr>
            <w:tcW w:w="3402" w:type="dxa"/>
            <w:vAlign w:val="center"/>
          </w:tcPr>
          <w:p w:rsidR="0023235F" w:rsidRPr="00840583" w:rsidRDefault="0023235F" w:rsidP="009C1CB4">
            <w:pPr>
              <w:pStyle w:val="a3"/>
              <w:ind w:left="0" w:right="459"/>
              <w:contextualSpacing w:val="0"/>
              <w:jc w:val="right"/>
              <w:rPr>
                <w:rFonts w:ascii="Times New Roman" w:hAnsi="Times New Roman" w:cs="Times New Roman"/>
                <w:sz w:val="28"/>
                <w:szCs w:val="28"/>
              </w:rPr>
            </w:pPr>
            <w:r w:rsidRPr="00840583">
              <w:rPr>
                <w:rFonts w:ascii="Times New Roman" w:hAnsi="Times New Roman" w:cs="Times New Roman"/>
                <w:sz w:val="28"/>
                <w:szCs w:val="28"/>
              </w:rPr>
              <w:t>25 млн.руб.</w:t>
            </w:r>
          </w:p>
        </w:tc>
        <w:tc>
          <w:tcPr>
            <w:tcW w:w="3827" w:type="dxa"/>
            <w:vAlign w:val="center"/>
          </w:tcPr>
          <w:p w:rsidR="0023235F" w:rsidRPr="00840583" w:rsidRDefault="0023235F" w:rsidP="009C1CB4">
            <w:pPr>
              <w:pStyle w:val="a3"/>
              <w:ind w:left="0"/>
              <w:contextualSpacing w:val="0"/>
              <w:rPr>
                <w:rFonts w:ascii="Times New Roman" w:hAnsi="Times New Roman" w:cs="Times New Roman"/>
                <w:sz w:val="28"/>
                <w:szCs w:val="28"/>
              </w:rPr>
            </w:pPr>
            <w:r w:rsidRPr="00840583">
              <w:rPr>
                <w:rFonts w:ascii="Times New Roman" w:hAnsi="Times New Roman" w:cs="Times New Roman"/>
                <w:sz w:val="28"/>
                <w:szCs w:val="28"/>
              </w:rPr>
              <w:t xml:space="preserve">не более </w:t>
            </w:r>
            <w:r w:rsidR="009C1CB4">
              <w:rPr>
                <w:rFonts w:ascii="Times New Roman" w:hAnsi="Times New Roman" w:cs="Times New Roman"/>
                <w:sz w:val="28"/>
                <w:szCs w:val="28"/>
              </w:rPr>
              <w:t xml:space="preserve"> </w:t>
            </w:r>
            <w:r w:rsidRPr="00840583">
              <w:rPr>
                <w:rFonts w:ascii="Times New Roman" w:hAnsi="Times New Roman" w:cs="Times New Roman"/>
                <w:sz w:val="28"/>
                <w:szCs w:val="28"/>
              </w:rPr>
              <w:t>10 млрд</w:t>
            </w:r>
          </w:p>
        </w:tc>
      </w:tr>
      <w:tr w:rsidR="0023235F" w:rsidRPr="00840583" w:rsidTr="00364C9D">
        <w:tc>
          <w:tcPr>
            <w:tcW w:w="2694" w:type="dxa"/>
            <w:vAlign w:val="center"/>
          </w:tcPr>
          <w:p w:rsidR="0023235F" w:rsidRPr="00840583" w:rsidRDefault="0023235F" w:rsidP="009C1CB4">
            <w:pPr>
              <w:pStyle w:val="a3"/>
              <w:ind w:left="0"/>
              <w:contextualSpacing w:val="0"/>
              <w:jc w:val="center"/>
              <w:rPr>
                <w:rFonts w:ascii="Times New Roman" w:hAnsi="Times New Roman" w:cs="Times New Roman"/>
                <w:sz w:val="28"/>
                <w:szCs w:val="28"/>
              </w:rPr>
            </w:pPr>
            <w:r w:rsidRPr="00840583">
              <w:rPr>
                <w:rFonts w:ascii="Times New Roman" w:hAnsi="Times New Roman" w:cs="Times New Roman"/>
                <w:b/>
                <w:i/>
                <w:sz w:val="28"/>
                <w:szCs w:val="28"/>
              </w:rPr>
              <w:t>ответственность СРО денежными средствами КФ</w:t>
            </w:r>
          </w:p>
        </w:tc>
        <w:tc>
          <w:tcPr>
            <w:tcW w:w="5670" w:type="dxa"/>
            <w:gridSpan w:val="2"/>
            <w:vAlign w:val="center"/>
          </w:tcPr>
          <w:p w:rsidR="0023235F" w:rsidRPr="00840583" w:rsidRDefault="0023235F" w:rsidP="009C1CB4">
            <w:pPr>
              <w:pStyle w:val="a3"/>
              <w:ind w:left="0"/>
              <w:contextualSpacing w:val="0"/>
              <w:jc w:val="center"/>
              <w:rPr>
                <w:rFonts w:ascii="Times New Roman" w:hAnsi="Times New Roman" w:cs="Times New Roman"/>
                <w:sz w:val="28"/>
                <w:szCs w:val="28"/>
              </w:rPr>
            </w:pPr>
            <w:r w:rsidRPr="00840583">
              <w:rPr>
                <w:rFonts w:ascii="Times New Roman" w:hAnsi="Times New Roman" w:cs="Times New Roman"/>
                <w:b/>
                <w:i/>
                <w:sz w:val="28"/>
                <w:szCs w:val="28"/>
              </w:rPr>
              <w:t>солидарная</w:t>
            </w:r>
          </w:p>
        </w:tc>
        <w:tc>
          <w:tcPr>
            <w:tcW w:w="7229" w:type="dxa"/>
            <w:gridSpan w:val="2"/>
            <w:vAlign w:val="center"/>
          </w:tcPr>
          <w:p w:rsidR="0023235F" w:rsidRPr="00840583" w:rsidRDefault="0023235F" w:rsidP="009C1CB4">
            <w:pPr>
              <w:pStyle w:val="a3"/>
              <w:ind w:left="0"/>
              <w:contextualSpacing w:val="0"/>
              <w:jc w:val="center"/>
              <w:rPr>
                <w:rFonts w:ascii="Times New Roman" w:hAnsi="Times New Roman" w:cs="Times New Roman"/>
                <w:sz w:val="28"/>
                <w:szCs w:val="28"/>
              </w:rPr>
            </w:pPr>
            <w:r w:rsidRPr="00840583">
              <w:rPr>
                <w:rFonts w:ascii="Times New Roman" w:hAnsi="Times New Roman" w:cs="Times New Roman"/>
                <w:b/>
                <w:i/>
                <w:sz w:val="28"/>
                <w:szCs w:val="28"/>
              </w:rPr>
              <w:t>субсидиарная</w:t>
            </w:r>
          </w:p>
        </w:tc>
      </w:tr>
    </w:tbl>
    <w:p w:rsidR="00DE5FEE" w:rsidRPr="00E85CBD" w:rsidRDefault="00BF47E0" w:rsidP="009C1CB4">
      <w:pPr>
        <w:pStyle w:val="a3"/>
        <w:numPr>
          <w:ilvl w:val="1"/>
          <w:numId w:val="11"/>
        </w:numPr>
        <w:spacing w:before="120" w:after="120"/>
        <w:ind w:left="567" w:hanging="567"/>
        <w:jc w:val="both"/>
        <w:rPr>
          <w:rFonts w:ascii="Times New Roman" w:hAnsi="Times New Roman" w:cs="Times New Roman"/>
          <w:sz w:val="28"/>
          <w:szCs w:val="28"/>
        </w:rPr>
      </w:pPr>
      <w:r w:rsidRPr="00E85CBD">
        <w:rPr>
          <w:rFonts w:ascii="Times New Roman" w:hAnsi="Times New Roman" w:cs="Times New Roman"/>
          <w:sz w:val="28"/>
          <w:szCs w:val="28"/>
        </w:rPr>
        <w:t xml:space="preserve">В случае, если не </w:t>
      </w:r>
      <w:r w:rsidR="0028040F" w:rsidRPr="00E85CBD">
        <w:rPr>
          <w:rFonts w:ascii="Times New Roman" w:hAnsi="Times New Roman" w:cs="Times New Roman"/>
          <w:sz w:val="28"/>
          <w:szCs w:val="28"/>
        </w:rPr>
        <w:t>менее чем 30 членов</w:t>
      </w:r>
      <w:r w:rsidRPr="00E85CBD">
        <w:rPr>
          <w:rFonts w:ascii="Times New Roman" w:hAnsi="Times New Roman" w:cs="Times New Roman"/>
          <w:sz w:val="28"/>
          <w:szCs w:val="28"/>
        </w:rPr>
        <w:t xml:space="preserve">, подали в СРО заявления о намерении принимать участие в заключении договоров строительного подряда по итогам торгов (аукционов, конкурсов), будет создан </w:t>
      </w:r>
      <w:r w:rsidRPr="00E85CBD">
        <w:rPr>
          <w:rFonts w:ascii="Times New Roman" w:hAnsi="Times New Roman" w:cs="Times New Roman"/>
          <w:b/>
          <w:sz w:val="28"/>
          <w:szCs w:val="28"/>
        </w:rPr>
        <w:t>Компенсационный фонд обеспечения договорных обязательств</w:t>
      </w:r>
      <w:r w:rsidR="00696420" w:rsidRPr="00E85CBD">
        <w:rPr>
          <w:rFonts w:ascii="Times New Roman" w:hAnsi="Times New Roman" w:cs="Times New Roman"/>
          <w:b/>
          <w:sz w:val="28"/>
          <w:szCs w:val="28"/>
        </w:rPr>
        <w:t xml:space="preserve"> (КФ ОДО)</w:t>
      </w:r>
      <w:r w:rsidRPr="00E85CBD">
        <w:rPr>
          <w:rFonts w:ascii="Times New Roman" w:hAnsi="Times New Roman" w:cs="Times New Roman"/>
          <w:sz w:val="28"/>
          <w:szCs w:val="28"/>
        </w:rPr>
        <w:t>. Взносы в него платят только те, кто намерен участвовать в торгах. Размер взноса зависит от выбранного уровня ответственности.</w:t>
      </w:r>
      <w:r w:rsidR="00DE5FEE" w:rsidRPr="00E85CBD">
        <w:rPr>
          <w:rFonts w:ascii="Times New Roman" w:hAnsi="Times New Roman" w:cs="Times New Roman"/>
          <w:sz w:val="28"/>
          <w:szCs w:val="28"/>
        </w:rPr>
        <w:t xml:space="preserve"> </w:t>
      </w:r>
    </w:p>
    <w:p w:rsidR="00CF7235" w:rsidRDefault="00CF7235" w:rsidP="009C1CB4">
      <w:pPr>
        <w:spacing w:after="0"/>
        <w:jc w:val="both"/>
        <w:rPr>
          <w:rFonts w:ascii="Times New Roman" w:hAnsi="Times New Roman" w:cs="Times New Roman"/>
          <w:b/>
          <w:sz w:val="28"/>
          <w:szCs w:val="28"/>
        </w:rPr>
      </w:pPr>
      <w:r w:rsidRPr="00630FA8">
        <w:rPr>
          <w:rFonts w:ascii="Times New Roman" w:hAnsi="Times New Roman" w:cs="Times New Roman"/>
          <w:b/>
          <w:sz w:val="28"/>
          <w:szCs w:val="28"/>
        </w:rPr>
        <w:t xml:space="preserve">Но если такой КФ в </w:t>
      </w:r>
      <w:r w:rsidR="00FA5FEA">
        <w:rPr>
          <w:rFonts w:ascii="Times New Roman" w:hAnsi="Times New Roman" w:cs="Times New Roman"/>
          <w:b/>
          <w:sz w:val="28"/>
          <w:szCs w:val="28"/>
        </w:rPr>
        <w:t>АСРО</w:t>
      </w:r>
      <w:r w:rsidRPr="00630FA8">
        <w:rPr>
          <w:rFonts w:ascii="Times New Roman" w:hAnsi="Times New Roman" w:cs="Times New Roman"/>
          <w:b/>
          <w:sz w:val="28"/>
          <w:szCs w:val="28"/>
        </w:rPr>
        <w:t xml:space="preserve"> «ГС РМЭ» не будет сформирован, то никто из его членов не вправе участвовать в торгах!</w:t>
      </w:r>
    </w:p>
    <w:p w:rsidR="009C1CB4" w:rsidRDefault="00CF7235" w:rsidP="009C1CB4">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5.3. Существующий взнос в компенсационный фонд будет распределяться между двумя компенсационными фондами в зависимости от указанных в уведомлениях уровней ответственности: компенсационным фондом возмещения вреда (КФ ВВ) и компенсационным фондом обеспечения договорных обязательств (КФ ОДО).</w:t>
      </w:r>
    </w:p>
    <w:p w:rsidR="009C1CB4" w:rsidRDefault="00CF7235" w:rsidP="009C1CB4">
      <w:pPr>
        <w:spacing w:after="0"/>
        <w:ind w:left="426" w:right="-173" w:hanging="426"/>
        <w:jc w:val="both"/>
        <w:rPr>
          <w:rFonts w:ascii="Times New Roman" w:hAnsi="Times New Roman" w:cs="Times New Roman"/>
          <w:sz w:val="28"/>
          <w:szCs w:val="28"/>
        </w:rPr>
      </w:pPr>
      <w:r>
        <w:rPr>
          <w:rFonts w:ascii="Times New Roman" w:hAnsi="Times New Roman" w:cs="Times New Roman"/>
          <w:sz w:val="28"/>
          <w:szCs w:val="28"/>
        </w:rPr>
        <w:t>5.4. Член СРО, не изъявивший свое желание о намерении участвовать в торгах в переходный период до формирования К</w:t>
      </w:r>
      <w:r w:rsidR="003C6034">
        <w:rPr>
          <w:rFonts w:ascii="Times New Roman" w:hAnsi="Times New Roman" w:cs="Times New Roman"/>
          <w:sz w:val="28"/>
          <w:szCs w:val="28"/>
        </w:rPr>
        <w:t>Ф</w:t>
      </w:r>
      <w:r>
        <w:rPr>
          <w:rFonts w:ascii="Times New Roman" w:hAnsi="Times New Roman" w:cs="Times New Roman"/>
          <w:sz w:val="28"/>
          <w:szCs w:val="28"/>
        </w:rPr>
        <w:t xml:space="preserve"> ОДО, в последующем обязан будет оплатить взнос в КФ ОДО </w:t>
      </w:r>
      <w:r>
        <w:rPr>
          <w:rFonts w:ascii="Times New Roman" w:hAnsi="Times New Roman" w:cs="Times New Roman"/>
          <w:b/>
          <w:sz w:val="28"/>
          <w:szCs w:val="28"/>
        </w:rPr>
        <w:t xml:space="preserve">в полном объеме </w:t>
      </w:r>
      <w:r>
        <w:rPr>
          <w:rFonts w:ascii="Times New Roman" w:hAnsi="Times New Roman" w:cs="Times New Roman"/>
          <w:sz w:val="28"/>
          <w:szCs w:val="28"/>
        </w:rPr>
        <w:t>без учета ранее оплаченного взноса в КФ ВВ.</w:t>
      </w:r>
    </w:p>
    <w:p w:rsidR="00CF7235" w:rsidRDefault="00CF7235" w:rsidP="009C1CB4">
      <w:pPr>
        <w:spacing w:after="0"/>
        <w:ind w:left="426" w:right="-173" w:hanging="426"/>
        <w:jc w:val="both"/>
        <w:rPr>
          <w:rFonts w:ascii="Times New Roman" w:hAnsi="Times New Roman" w:cs="Times New Roman"/>
          <w:sz w:val="28"/>
          <w:szCs w:val="28"/>
        </w:rPr>
      </w:pPr>
      <w:r>
        <w:rPr>
          <w:rFonts w:ascii="Times New Roman" w:hAnsi="Times New Roman" w:cs="Times New Roman"/>
          <w:sz w:val="28"/>
          <w:szCs w:val="28"/>
        </w:rPr>
        <w:lastRenderedPageBreak/>
        <w:t>5.5. В случае, если в переходный период член СРО выбрал один уровень ответственности (по любому из компенсационных фондов), а в дальнейшем примет решение перейти на другой более высокий уровень, то ему придется доплачивать взнос без учета денежных сумм, которые остались в первоначальном КФ ВВ и в соответствии с законом были перечислены в КФ ОДО.</w:t>
      </w:r>
    </w:p>
    <w:p w:rsidR="00CF7235" w:rsidRPr="003C6034" w:rsidRDefault="00CF7235" w:rsidP="00CF7235">
      <w:pPr>
        <w:spacing w:after="0"/>
        <w:jc w:val="both"/>
        <w:rPr>
          <w:rFonts w:ascii="Times New Roman" w:hAnsi="Times New Roman" w:cs="Times New Roman"/>
          <w:i/>
          <w:sz w:val="28"/>
          <w:szCs w:val="28"/>
          <w:u w:val="single"/>
        </w:rPr>
      </w:pPr>
      <w:r w:rsidRPr="003C6034">
        <w:rPr>
          <w:rFonts w:ascii="Times New Roman" w:hAnsi="Times New Roman" w:cs="Times New Roman"/>
          <w:i/>
          <w:sz w:val="28"/>
          <w:szCs w:val="28"/>
          <w:u w:val="single"/>
        </w:rPr>
        <w:t>Пример №1.</w:t>
      </w:r>
    </w:p>
    <w:p w:rsidR="00CF7235" w:rsidRDefault="00CF7235" w:rsidP="009C1CB4">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У члена СРО в настоящее время уплачен взнос в действующий компенсационный фонд в размере 1  млн рублей.</w:t>
      </w:r>
    </w:p>
    <w:p w:rsidR="00CF7235" w:rsidRDefault="00CF7235" w:rsidP="009C1CB4">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Член СРО выбрал 1 уровень ответственности по КФ ВВ со взносом 100 тыс. рублей и 1 уровень ответственности по КФ </w:t>
      </w:r>
      <w:r w:rsidR="009C1CB4">
        <w:rPr>
          <w:rFonts w:ascii="Times New Roman" w:hAnsi="Times New Roman" w:cs="Times New Roman"/>
          <w:i/>
          <w:sz w:val="28"/>
          <w:szCs w:val="28"/>
        </w:rPr>
        <w:t>О</w:t>
      </w:r>
      <w:r>
        <w:rPr>
          <w:rFonts w:ascii="Times New Roman" w:hAnsi="Times New Roman" w:cs="Times New Roman"/>
          <w:i/>
          <w:sz w:val="28"/>
          <w:szCs w:val="28"/>
        </w:rPr>
        <w:t>ДО со взносом 200 тыс. рублей.</w:t>
      </w:r>
    </w:p>
    <w:p w:rsidR="00CF7235" w:rsidRDefault="00CF7235" w:rsidP="009C1CB4">
      <w:pPr>
        <w:spacing w:after="0"/>
        <w:ind w:left="709" w:hanging="709"/>
        <w:jc w:val="both"/>
        <w:rPr>
          <w:rFonts w:ascii="Times New Roman" w:hAnsi="Times New Roman" w:cs="Times New Roman"/>
          <w:i/>
          <w:sz w:val="28"/>
          <w:szCs w:val="28"/>
        </w:rPr>
      </w:pPr>
      <w:r>
        <w:rPr>
          <w:rFonts w:ascii="Times New Roman" w:hAnsi="Times New Roman" w:cs="Times New Roman"/>
          <w:i/>
          <w:sz w:val="28"/>
          <w:szCs w:val="28"/>
        </w:rPr>
        <w:tab/>
        <w:t>У него «обезличенными» остаются 700 тыс. рублей</w:t>
      </w:r>
      <w:r w:rsidR="009C1CB4">
        <w:rPr>
          <w:rFonts w:ascii="Times New Roman" w:hAnsi="Times New Roman" w:cs="Times New Roman"/>
          <w:i/>
          <w:sz w:val="28"/>
          <w:szCs w:val="28"/>
        </w:rPr>
        <w:t xml:space="preserve">                   </w:t>
      </w:r>
      <w:r>
        <w:rPr>
          <w:rFonts w:ascii="Times New Roman" w:hAnsi="Times New Roman" w:cs="Times New Roman"/>
          <w:i/>
          <w:sz w:val="28"/>
          <w:szCs w:val="28"/>
        </w:rPr>
        <w:t>1 000 000 – (100 000+200 000) = 700 000</w:t>
      </w:r>
    </w:p>
    <w:p w:rsidR="00CF7235" w:rsidRDefault="00CF7235" w:rsidP="009C1CB4">
      <w:pPr>
        <w:spacing w:after="0"/>
        <w:jc w:val="both"/>
        <w:rPr>
          <w:rFonts w:ascii="Times New Roman" w:hAnsi="Times New Roman" w:cs="Times New Roman"/>
          <w:i/>
          <w:sz w:val="28"/>
          <w:szCs w:val="28"/>
        </w:rPr>
      </w:pPr>
      <w:r>
        <w:rPr>
          <w:rFonts w:ascii="Times New Roman" w:hAnsi="Times New Roman" w:cs="Times New Roman"/>
          <w:i/>
          <w:sz w:val="28"/>
          <w:szCs w:val="28"/>
        </w:rPr>
        <w:t>Эти денежные средства будут перечислены в КФ ОДО и в дальнейшем не буд</w:t>
      </w:r>
      <w:r w:rsidR="009C1CB4">
        <w:rPr>
          <w:rFonts w:ascii="Times New Roman" w:hAnsi="Times New Roman" w:cs="Times New Roman"/>
          <w:i/>
          <w:sz w:val="28"/>
          <w:szCs w:val="28"/>
        </w:rPr>
        <w:t xml:space="preserve">ут учтены при увеличении уровня </w:t>
      </w:r>
      <w:r>
        <w:rPr>
          <w:rFonts w:ascii="Times New Roman" w:hAnsi="Times New Roman" w:cs="Times New Roman"/>
          <w:i/>
          <w:sz w:val="28"/>
          <w:szCs w:val="28"/>
        </w:rPr>
        <w:t>ответственности этого члена СРО.</w:t>
      </w:r>
    </w:p>
    <w:p w:rsidR="009C1CB4" w:rsidRDefault="009C1CB4" w:rsidP="009C1CB4">
      <w:pPr>
        <w:spacing w:after="0"/>
        <w:jc w:val="both"/>
        <w:rPr>
          <w:rFonts w:ascii="Times New Roman" w:hAnsi="Times New Roman" w:cs="Times New Roman"/>
          <w:i/>
          <w:sz w:val="28"/>
          <w:szCs w:val="28"/>
          <w:u w:val="single"/>
        </w:rPr>
      </w:pPr>
    </w:p>
    <w:p w:rsidR="00CF7235" w:rsidRPr="00CA58BA" w:rsidRDefault="00CF7235" w:rsidP="009C1CB4">
      <w:pPr>
        <w:spacing w:after="0"/>
        <w:jc w:val="both"/>
        <w:rPr>
          <w:rFonts w:ascii="Times New Roman" w:hAnsi="Times New Roman" w:cs="Times New Roman"/>
          <w:i/>
          <w:sz w:val="28"/>
          <w:szCs w:val="28"/>
          <w:u w:val="single"/>
        </w:rPr>
      </w:pPr>
      <w:r w:rsidRPr="00CA58BA">
        <w:rPr>
          <w:rFonts w:ascii="Times New Roman" w:hAnsi="Times New Roman" w:cs="Times New Roman"/>
          <w:i/>
          <w:sz w:val="28"/>
          <w:szCs w:val="28"/>
          <w:u w:val="single"/>
        </w:rPr>
        <w:t>Пример №2.</w:t>
      </w:r>
    </w:p>
    <w:p w:rsidR="00CF7235" w:rsidRDefault="00CF7235" w:rsidP="00CF7235">
      <w:pPr>
        <w:spacing w:after="0"/>
        <w:jc w:val="both"/>
        <w:rPr>
          <w:rFonts w:ascii="Times New Roman" w:hAnsi="Times New Roman" w:cs="Times New Roman"/>
          <w:i/>
          <w:sz w:val="28"/>
          <w:szCs w:val="28"/>
        </w:rPr>
      </w:pPr>
      <w:r>
        <w:rPr>
          <w:rFonts w:ascii="Times New Roman" w:hAnsi="Times New Roman" w:cs="Times New Roman"/>
          <w:i/>
          <w:sz w:val="28"/>
          <w:szCs w:val="28"/>
        </w:rPr>
        <w:tab/>
        <w:t>У члена СРО в настоящее время уплачен взнос в действующий компенсационный фонд в размере 1  млн рублей.</w:t>
      </w:r>
    </w:p>
    <w:p w:rsidR="00CF7235" w:rsidRDefault="00CF7235" w:rsidP="00CF7235">
      <w:pPr>
        <w:spacing w:after="0"/>
        <w:jc w:val="both"/>
        <w:rPr>
          <w:rFonts w:ascii="Times New Roman" w:hAnsi="Times New Roman" w:cs="Times New Roman"/>
          <w:i/>
          <w:sz w:val="28"/>
          <w:szCs w:val="28"/>
        </w:rPr>
      </w:pPr>
      <w:r>
        <w:rPr>
          <w:rFonts w:ascii="Times New Roman" w:hAnsi="Times New Roman" w:cs="Times New Roman"/>
          <w:i/>
          <w:sz w:val="28"/>
          <w:szCs w:val="28"/>
        </w:rPr>
        <w:tab/>
        <w:t xml:space="preserve">Член СРО выбрал 2 уровень ответственности по КФ ВВ со взносом 500 тыс. рублей и 2 уровень ответственности по КФ ОДО со взносом 2,5 млн. рублей. </w:t>
      </w:r>
    </w:p>
    <w:p w:rsidR="00CF7235" w:rsidRDefault="00CF7235" w:rsidP="00CF7235">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500 000 + 2 500 000 – 1 000 000 = 2 000 000 </w:t>
      </w:r>
    </w:p>
    <w:p w:rsidR="00CF7235" w:rsidRDefault="00CF7235" w:rsidP="00CF7235">
      <w:pPr>
        <w:spacing w:after="0"/>
        <w:jc w:val="both"/>
        <w:rPr>
          <w:rFonts w:ascii="Times New Roman" w:hAnsi="Times New Roman" w:cs="Times New Roman"/>
          <w:i/>
          <w:sz w:val="28"/>
          <w:szCs w:val="28"/>
        </w:rPr>
      </w:pPr>
      <w:r>
        <w:rPr>
          <w:rFonts w:ascii="Times New Roman" w:hAnsi="Times New Roman" w:cs="Times New Roman"/>
          <w:i/>
          <w:sz w:val="28"/>
          <w:szCs w:val="28"/>
        </w:rPr>
        <w:tab/>
        <w:t xml:space="preserve">Этому члену СРО необходимо внести 2 000 000 рублей в КФ ОДО в течении </w:t>
      </w:r>
      <w:r>
        <w:rPr>
          <w:rFonts w:ascii="Times New Roman" w:hAnsi="Times New Roman" w:cs="Times New Roman"/>
          <w:b/>
          <w:i/>
          <w:sz w:val="28"/>
          <w:szCs w:val="28"/>
        </w:rPr>
        <w:t>5 (пяти)</w:t>
      </w:r>
      <w:r>
        <w:rPr>
          <w:rFonts w:ascii="Times New Roman" w:hAnsi="Times New Roman" w:cs="Times New Roman"/>
          <w:i/>
          <w:sz w:val="28"/>
          <w:szCs w:val="28"/>
        </w:rPr>
        <w:t xml:space="preserve"> дней с момента получения соответствующего уведомления.</w:t>
      </w:r>
    </w:p>
    <w:p w:rsidR="00CF7235" w:rsidRDefault="00CF7235" w:rsidP="00CF7235">
      <w:pPr>
        <w:spacing w:after="0"/>
        <w:jc w:val="both"/>
        <w:rPr>
          <w:rFonts w:ascii="Times New Roman" w:hAnsi="Times New Roman" w:cs="Times New Roman"/>
          <w:i/>
          <w:sz w:val="28"/>
          <w:szCs w:val="28"/>
        </w:rPr>
      </w:pPr>
    </w:p>
    <w:p w:rsidR="00CF7235" w:rsidRPr="003022C6" w:rsidRDefault="00CF7235" w:rsidP="00CF7235">
      <w:pPr>
        <w:spacing w:after="0"/>
        <w:ind w:firstLine="708"/>
        <w:jc w:val="both"/>
        <w:rPr>
          <w:rFonts w:ascii="Times New Roman" w:hAnsi="Times New Roman" w:cs="Times New Roman"/>
          <w:i/>
          <w:sz w:val="28"/>
          <w:szCs w:val="28"/>
          <w:u w:val="single"/>
        </w:rPr>
      </w:pPr>
      <w:r w:rsidRPr="003022C6">
        <w:rPr>
          <w:rFonts w:ascii="Times New Roman" w:hAnsi="Times New Roman" w:cs="Times New Roman"/>
          <w:i/>
          <w:sz w:val="28"/>
          <w:szCs w:val="28"/>
          <w:u w:val="single"/>
        </w:rPr>
        <w:t>Пример №3.</w:t>
      </w:r>
    </w:p>
    <w:p w:rsidR="00CF7235" w:rsidRDefault="00CF7235" w:rsidP="00CF7235">
      <w:pPr>
        <w:spacing w:after="0"/>
        <w:jc w:val="both"/>
        <w:rPr>
          <w:rFonts w:ascii="Times New Roman" w:hAnsi="Times New Roman" w:cs="Times New Roman"/>
          <w:i/>
          <w:sz w:val="28"/>
          <w:szCs w:val="28"/>
        </w:rPr>
      </w:pPr>
      <w:r>
        <w:rPr>
          <w:rFonts w:ascii="Times New Roman" w:hAnsi="Times New Roman" w:cs="Times New Roman"/>
          <w:i/>
          <w:sz w:val="28"/>
          <w:szCs w:val="28"/>
        </w:rPr>
        <w:tab/>
        <w:t>У члена СРО в настоящее время уплачен взнос в действующий компенсационный фонд в размере 1  млн рублей.</w:t>
      </w:r>
    </w:p>
    <w:p w:rsidR="00CF7235" w:rsidRDefault="00CF7235" w:rsidP="00CF7235">
      <w:pPr>
        <w:spacing w:after="0"/>
        <w:jc w:val="both"/>
        <w:rPr>
          <w:rFonts w:ascii="Times New Roman" w:hAnsi="Times New Roman" w:cs="Times New Roman"/>
          <w:i/>
          <w:sz w:val="28"/>
          <w:szCs w:val="28"/>
        </w:rPr>
      </w:pPr>
      <w:r>
        <w:rPr>
          <w:rFonts w:ascii="Times New Roman" w:hAnsi="Times New Roman" w:cs="Times New Roman"/>
          <w:i/>
          <w:sz w:val="28"/>
          <w:szCs w:val="28"/>
        </w:rPr>
        <w:tab/>
        <w:t>Член СРО выбрал 2 уровень ответственности по КФ ВВ со взносом 500 тыс. рублей и 1 уровень ответственности по КФ ОДО со взносом 200 тыс. рублей.</w:t>
      </w:r>
    </w:p>
    <w:p w:rsidR="00CF7235" w:rsidRDefault="00CF7235" w:rsidP="002921CB">
      <w:pPr>
        <w:spacing w:after="0"/>
        <w:jc w:val="both"/>
        <w:rPr>
          <w:rFonts w:ascii="Times New Roman" w:hAnsi="Times New Roman" w:cs="Times New Roman"/>
          <w:i/>
          <w:sz w:val="28"/>
          <w:szCs w:val="28"/>
        </w:rPr>
      </w:pPr>
      <w:r>
        <w:rPr>
          <w:rFonts w:ascii="Times New Roman" w:hAnsi="Times New Roman" w:cs="Times New Roman"/>
          <w:i/>
          <w:sz w:val="28"/>
          <w:szCs w:val="28"/>
        </w:rPr>
        <w:tab/>
        <w:t>У него «обезличенными» остаются 300 тыс. рублей</w:t>
      </w:r>
      <w:r w:rsidR="002921CB">
        <w:rPr>
          <w:rFonts w:ascii="Times New Roman" w:hAnsi="Times New Roman" w:cs="Times New Roman"/>
          <w:i/>
          <w:sz w:val="28"/>
          <w:szCs w:val="28"/>
        </w:rPr>
        <w:t xml:space="preserve">                 </w:t>
      </w:r>
      <w:r>
        <w:rPr>
          <w:rFonts w:ascii="Times New Roman" w:hAnsi="Times New Roman" w:cs="Times New Roman"/>
          <w:i/>
          <w:sz w:val="28"/>
          <w:szCs w:val="28"/>
        </w:rPr>
        <w:t>1 000 000 – (500 000+200 000) = 300 000</w:t>
      </w:r>
    </w:p>
    <w:p w:rsidR="00CF7235" w:rsidRDefault="00CF7235" w:rsidP="00CF7235">
      <w:pPr>
        <w:spacing w:after="0"/>
        <w:jc w:val="both"/>
        <w:rPr>
          <w:rFonts w:ascii="Times New Roman" w:hAnsi="Times New Roman" w:cs="Times New Roman"/>
          <w:i/>
          <w:sz w:val="28"/>
          <w:szCs w:val="28"/>
        </w:rPr>
      </w:pPr>
      <w:r>
        <w:rPr>
          <w:rFonts w:ascii="Times New Roman" w:hAnsi="Times New Roman" w:cs="Times New Roman"/>
          <w:i/>
          <w:sz w:val="28"/>
          <w:szCs w:val="28"/>
        </w:rPr>
        <w:tab/>
        <w:t>Эти денежные средства будут перечислены в КФ ОДО и в дальнейшем не будут учтены при увеличении уровня ответственности этого члена СРО.</w:t>
      </w:r>
    </w:p>
    <w:p w:rsidR="00CF7235" w:rsidRDefault="00CF7235" w:rsidP="00CF7235">
      <w:pPr>
        <w:spacing w:after="0"/>
        <w:jc w:val="both"/>
        <w:rPr>
          <w:rFonts w:ascii="Times New Roman" w:hAnsi="Times New Roman" w:cs="Times New Roman"/>
          <w:i/>
          <w:sz w:val="28"/>
          <w:szCs w:val="28"/>
        </w:rPr>
      </w:pPr>
    </w:p>
    <w:p w:rsidR="00CF7235" w:rsidRPr="00BC4E01" w:rsidRDefault="00CF7235" w:rsidP="00CF7235">
      <w:pPr>
        <w:spacing w:after="0"/>
        <w:ind w:firstLine="708"/>
        <w:jc w:val="both"/>
        <w:rPr>
          <w:rFonts w:ascii="Times New Roman" w:hAnsi="Times New Roman" w:cs="Times New Roman"/>
          <w:i/>
          <w:sz w:val="28"/>
          <w:szCs w:val="28"/>
          <w:u w:val="single"/>
        </w:rPr>
      </w:pPr>
      <w:r w:rsidRPr="00BC4E01">
        <w:rPr>
          <w:rFonts w:ascii="Times New Roman" w:hAnsi="Times New Roman" w:cs="Times New Roman"/>
          <w:i/>
          <w:sz w:val="28"/>
          <w:szCs w:val="28"/>
          <w:u w:val="single"/>
        </w:rPr>
        <w:t>Пример №4.</w:t>
      </w:r>
    </w:p>
    <w:p w:rsidR="00CF7235" w:rsidRPr="0002183B" w:rsidRDefault="00CF7235" w:rsidP="00CF7235">
      <w:pPr>
        <w:spacing w:after="0"/>
        <w:jc w:val="both"/>
        <w:rPr>
          <w:rFonts w:ascii="Times New Roman" w:hAnsi="Times New Roman" w:cs="Times New Roman"/>
          <w:i/>
          <w:sz w:val="28"/>
          <w:szCs w:val="28"/>
        </w:rPr>
      </w:pPr>
      <w:r w:rsidRPr="0002183B">
        <w:rPr>
          <w:rFonts w:ascii="Times New Roman" w:hAnsi="Times New Roman" w:cs="Times New Roman"/>
          <w:i/>
          <w:sz w:val="28"/>
          <w:szCs w:val="28"/>
        </w:rPr>
        <w:tab/>
        <w:t>У члена СРО в настоящее время уплачен взнос в действующий компенсационный фонд в размере 1  млн рублей.</w:t>
      </w:r>
    </w:p>
    <w:p w:rsidR="00CF7235" w:rsidRPr="0002183B" w:rsidRDefault="00CF7235" w:rsidP="00CF7235">
      <w:pPr>
        <w:spacing w:after="0"/>
        <w:jc w:val="both"/>
        <w:rPr>
          <w:rFonts w:ascii="Times New Roman" w:hAnsi="Times New Roman" w:cs="Times New Roman"/>
          <w:i/>
          <w:sz w:val="28"/>
          <w:szCs w:val="28"/>
        </w:rPr>
      </w:pPr>
      <w:r w:rsidRPr="0002183B">
        <w:rPr>
          <w:rFonts w:ascii="Times New Roman" w:hAnsi="Times New Roman" w:cs="Times New Roman"/>
          <w:i/>
          <w:sz w:val="28"/>
          <w:szCs w:val="28"/>
        </w:rPr>
        <w:lastRenderedPageBreak/>
        <w:tab/>
        <w:t xml:space="preserve">Член СРО выбрал 2 уровень ответственности по КФ ВВ со взносом 500 тыс. рублей и </w:t>
      </w:r>
      <w:r>
        <w:rPr>
          <w:rFonts w:ascii="Times New Roman" w:hAnsi="Times New Roman" w:cs="Times New Roman"/>
          <w:i/>
          <w:sz w:val="28"/>
          <w:szCs w:val="28"/>
        </w:rPr>
        <w:t>не изъявил намерения участвовать в торгах (аукционах)</w:t>
      </w:r>
      <w:r w:rsidR="00072DA4">
        <w:rPr>
          <w:rFonts w:ascii="Times New Roman" w:hAnsi="Times New Roman" w:cs="Times New Roman"/>
          <w:i/>
          <w:sz w:val="28"/>
          <w:szCs w:val="28"/>
        </w:rPr>
        <w:t>, т.е. не уплачивает взнос в КФ ОДО.</w:t>
      </w:r>
    </w:p>
    <w:p w:rsidR="00CF7235" w:rsidRPr="0002183B" w:rsidRDefault="00CF7235" w:rsidP="002921CB">
      <w:pPr>
        <w:spacing w:after="0"/>
        <w:jc w:val="both"/>
        <w:rPr>
          <w:rFonts w:ascii="Times New Roman" w:hAnsi="Times New Roman" w:cs="Times New Roman"/>
          <w:i/>
          <w:sz w:val="28"/>
          <w:szCs w:val="28"/>
        </w:rPr>
      </w:pPr>
      <w:r w:rsidRPr="0002183B">
        <w:rPr>
          <w:rFonts w:ascii="Times New Roman" w:hAnsi="Times New Roman" w:cs="Times New Roman"/>
          <w:i/>
          <w:sz w:val="28"/>
          <w:szCs w:val="28"/>
        </w:rPr>
        <w:tab/>
        <w:t xml:space="preserve">У него «обезличенными» остаются </w:t>
      </w:r>
      <w:r>
        <w:rPr>
          <w:rFonts w:ascii="Times New Roman" w:hAnsi="Times New Roman" w:cs="Times New Roman"/>
          <w:i/>
          <w:sz w:val="28"/>
          <w:szCs w:val="28"/>
        </w:rPr>
        <w:t>5</w:t>
      </w:r>
      <w:r w:rsidRPr="0002183B">
        <w:rPr>
          <w:rFonts w:ascii="Times New Roman" w:hAnsi="Times New Roman" w:cs="Times New Roman"/>
          <w:i/>
          <w:sz w:val="28"/>
          <w:szCs w:val="28"/>
        </w:rPr>
        <w:t>00 тыс. рублей</w:t>
      </w:r>
      <w:r w:rsidR="002921CB">
        <w:rPr>
          <w:rFonts w:ascii="Times New Roman" w:hAnsi="Times New Roman" w:cs="Times New Roman"/>
          <w:i/>
          <w:sz w:val="28"/>
          <w:szCs w:val="28"/>
        </w:rPr>
        <w:t xml:space="preserve">               </w:t>
      </w:r>
      <w:r w:rsidRPr="0002183B">
        <w:rPr>
          <w:rFonts w:ascii="Times New Roman" w:hAnsi="Times New Roman" w:cs="Times New Roman"/>
          <w:i/>
          <w:sz w:val="28"/>
          <w:szCs w:val="28"/>
        </w:rPr>
        <w:t>1 000 000 – 500 000</w:t>
      </w:r>
      <w:r>
        <w:rPr>
          <w:rFonts w:ascii="Times New Roman" w:hAnsi="Times New Roman" w:cs="Times New Roman"/>
          <w:i/>
          <w:sz w:val="28"/>
          <w:szCs w:val="28"/>
        </w:rPr>
        <w:t xml:space="preserve"> = 5</w:t>
      </w:r>
      <w:r w:rsidRPr="0002183B">
        <w:rPr>
          <w:rFonts w:ascii="Times New Roman" w:hAnsi="Times New Roman" w:cs="Times New Roman"/>
          <w:i/>
          <w:sz w:val="28"/>
          <w:szCs w:val="28"/>
        </w:rPr>
        <w:t>00 000</w:t>
      </w:r>
    </w:p>
    <w:p w:rsidR="00CF7235" w:rsidRDefault="00CF7235" w:rsidP="00CF7235">
      <w:pPr>
        <w:spacing w:after="0"/>
        <w:jc w:val="both"/>
        <w:rPr>
          <w:rFonts w:ascii="Times New Roman" w:hAnsi="Times New Roman" w:cs="Times New Roman"/>
          <w:i/>
          <w:sz w:val="28"/>
          <w:szCs w:val="28"/>
        </w:rPr>
      </w:pPr>
      <w:r w:rsidRPr="0002183B">
        <w:rPr>
          <w:rFonts w:ascii="Times New Roman" w:hAnsi="Times New Roman" w:cs="Times New Roman"/>
          <w:i/>
          <w:sz w:val="28"/>
          <w:szCs w:val="28"/>
        </w:rPr>
        <w:tab/>
        <w:t>Эти денежные средства будут перечислены в КФ ОДО и в дальнейшем не будут учтены при увеличении уровня ответственности этого члена СРО.</w:t>
      </w:r>
    </w:p>
    <w:p w:rsidR="00CF7235" w:rsidRDefault="00CF7235" w:rsidP="00CF7235">
      <w:pPr>
        <w:spacing w:after="0"/>
        <w:jc w:val="both"/>
        <w:rPr>
          <w:rFonts w:ascii="Times New Roman" w:hAnsi="Times New Roman" w:cs="Times New Roman"/>
          <w:sz w:val="28"/>
          <w:szCs w:val="28"/>
        </w:rPr>
      </w:pPr>
    </w:p>
    <w:p w:rsidR="00573095" w:rsidRDefault="00CF7235" w:rsidP="00C265BF">
      <w:pPr>
        <w:spacing w:after="0"/>
        <w:ind w:left="426" w:hanging="426"/>
        <w:jc w:val="both"/>
        <w:rPr>
          <w:rFonts w:ascii="Times New Roman" w:hAnsi="Times New Roman" w:cs="Times New Roman"/>
          <w:sz w:val="28"/>
          <w:szCs w:val="28"/>
        </w:rPr>
      </w:pPr>
      <w:r>
        <w:rPr>
          <w:rFonts w:ascii="Times New Roman" w:hAnsi="Times New Roman" w:cs="Times New Roman"/>
          <w:sz w:val="28"/>
          <w:szCs w:val="28"/>
        </w:rPr>
        <w:t>5.6. Член СРО, который прекратил свое членство добровольно (и не вступил в другую СРО по месту своей регистрации) и по которому не было выплат из КФ ВВ из-за недостатков в выполненных работах, вправе в течение</w:t>
      </w:r>
      <w:r w:rsidR="00072DA4">
        <w:rPr>
          <w:rFonts w:ascii="Times New Roman" w:hAnsi="Times New Roman" w:cs="Times New Roman"/>
          <w:sz w:val="28"/>
          <w:szCs w:val="28"/>
        </w:rPr>
        <w:t xml:space="preserve"> </w:t>
      </w:r>
      <w:r w:rsidR="00BD1E16" w:rsidRPr="00840583">
        <w:rPr>
          <w:rFonts w:ascii="Times New Roman" w:hAnsi="Times New Roman" w:cs="Times New Roman"/>
          <w:sz w:val="28"/>
          <w:szCs w:val="28"/>
        </w:rPr>
        <w:t xml:space="preserve">года </w:t>
      </w:r>
      <w:r w:rsidR="00BD1E16" w:rsidRPr="00840583">
        <w:rPr>
          <w:rFonts w:ascii="Times New Roman" w:hAnsi="Times New Roman" w:cs="Times New Roman"/>
          <w:b/>
          <w:sz w:val="28"/>
          <w:szCs w:val="28"/>
        </w:rPr>
        <w:t>после 1 июля 2021 года</w:t>
      </w:r>
      <w:r w:rsidR="00BD1E16" w:rsidRPr="00840583">
        <w:rPr>
          <w:rFonts w:ascii="Times New Roman" w:hAnsi="Times New Roman" w:cs="Times New Roman"/>
          <w:sz w:val="28"/>
          <w:szCs w:val="28"/>
        </w:rPr>
        <w:t xml:space="preserve"> подать заявление в </w:t>
      </w:r>
      <w:r w:rsidR="00FA5FEA">
        <w:rPr>
          <w:rFonts w:ascii="Times New Roman" w:hAnsi="Times New Roman" w:cs="Times New Roman"/>
          <w:sz w:val="28"/>
          <w:szCs w:val="28"/>
        </w:rPr>
        <w:t>АСРО</w:t>
      </w:r>
      <w:r w:rsidR="00BD1E16" w:rsidRPr="00840583">
        <w:rPr>
          <w:rFonts w:ascii="Times New Roman" w:hAnsi="Times New Roman" w:cs="Times New Roman"/>
          <w:sz w:val="28"/>
          <w:szCs w:val="28"/>
        </w:rPr>
        <w:t xml:space="preserve"> «ГС РМЭ» о возврате внесенных взносов в компенсационный фонд.</w:t>
      </w:r>
    </w:p>
    <w:p w:rsidR="00B368CD" w:rsidRPr="00072DA4" w:rsidRDefault="00C265BF" w:rsidP="00C265BF">
      <w:pPr>
        <w:pStyle w:val="a3"/>
        <w:numPr>
          <w:ilvl w:val="1"/>
          <w:numId w:val="12"/>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B368CD" w:rsidRPr="00072DA4">
        <w:rPr>
          <w:rFonts w:ascii="Times New Roman" w:hAnsi="Times New Roman" w:cs="Times New Roman"/>
          <w:sz w:val="28"/>
          <w:szCs w:val="28"/>
        </w:rPr>
        <w:t xml:space="preserve">При переходе члена СРО </w:t>
      </w:r>
      <w:r w:rsidR="00072DA4">
        <w:rPr>
          <w:rFonts w:ascii="Times New Roman" w:hAnsi="Times New Roman" w:cs="Times New Roman"/>
          <w:sz w:val="28"/>
          <w:szCs w:val="28"/>
        </w:rPr>
        <w:t>в другую СРО в связи с отсутствием в его регионе саморегулируемой организации, а так</w:t>
      </w:r>
      <w:r w:rsidR="00B368CD" w:rsidRPr="00072DA4">
        <w:rPr>
          <w:rFonts w:ascii="Times New Roman" w:hAnsi="Times New Roman" w:cs="Times New Roman"/>
          <w:sz w:val="28"/>
          <w:szCs w:val="28"/>
        </w:rPr>
        <w:t>же в связи с переходом в другую СРО по месту своей  регистрации</w:t>
      </w:r>
      <w:r w:rsidR="00072DA4">
        <w:rPr>
          <w:rFonts w:ascii="Times New Roman" w:hAnsi="Times New Roman" w:cs="Times New Roman"/>
          <w:sz w:val="28"/>
          <w:szCs w:val="28"/>
        </w:rPr>
        <w:t>,</w:t>
      </w:r>
      <w:r w:rsidR="00B368CD" w:rsidRPr="00072DA4">
        <w:rPr>
          <w:rFonts w:ascii="Times New Roman" w:hAnsi="Times New Roman" w:cs="Times New Roman"/>
          <w:sz w:val="28"/>
          <w:szCs w:val="28"/>
        </w:rPr>
        <w:t xml:space="preserve"> по заявлению такого ЮЛ или ИП, уплаченные ранее средства в компенсационный фонд </w:t>
      </w:r>
      <w:r w:rsidR="00FA5FEA">
        <w:rPr>
          <w:rFonts w:ascii="Times New Roman" w:hAnsi="Times New Roman" w:cs="Times New Roman"/>
          <w:sz w:val="28"/>
          <w:szCs w:val="28"/>
        </w:rPr>
        <w:t>АСРО</w:t>
      </w:r>
      <w:r w:rsidR="00B368CD" w:rsidRPr="00072DA4">
        <w:rPr>
          <w:rFonts w:ascii="Times New Roman" w:hAnsi="Times New Roman" w:cs="Times New Roman"/>
          <w:sz w:val="28"/>
          <w:szCs w:val="28"/>
        </w:rPr>
        <w:t xml:space="preserve"> «ГС РМЭ», перечисляются в новую. </w:t>
      </w:r>
    </w:p>
    <w:p w:rsidR="00DF5741" w:rsidRPr="00B368CD" w:rsidRDefault="00C265BF" w:rsidP="00C265BF">
      <w:pPr>
        <w:pStyle w:val="a3"/>
        <w:numPr>
          <w:ilvl w:val="1"/>
          <w:numId w:val="12"/>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DF5741" w:rsidRPr="00DF5741">
        <w:rPr>
          <w:rFonts w:ascii="Times New Roman" w:hAnsi="Times New Roman" w:cs="Times New Roman"/>
          <w:sz w:val="28"/>
          <w:szCs w:val="28"/>
        </w:rPr>
        <w:t xml:space="preserve">После принятия решения общим собранием членов </w:t>
      </w:r>
      <w:r w:rsidR="00FA5FEA">
        <w:rPr>
          <w:rFonts w:ascii="Times New Roman" w:hAnsi="Times New Roman" w:cs="Times New Roman"/>
          <w:sz w:val="28"/>
          <w:szCs w:val="28"/>
        </w:rPr>
        <w:t>АСРО</w:t>
      </w:r>
      <w:r w:rsidR="00DF5741" w:rsidRPr="00DF5741">
        <w:rPr>
          <w:rFonts w:ascii="Times New Roman" w:hAnsi="Times New Roman" w:cs="Times New Roman"/>
          <w:sz w:val="28"/>
          <w:szCs w:val="28"/>
        </w:rPr>
        <w:t xml:space="preserve"> «ГС РМЭ» (в октябре 2016г.) о формировании новых компенсационных фондов и размеров взносов в эти КФ, по заявлению члена </w:t>
      </w:r>
      <w:r w:rsidR="00FA5FEA">
        <w:rPr>
          <w:rFonts w:ascii="Times New Roman" w:hAnsi="Times New Roman" w:cs="Times New Roman"/>
          <w:sz w:val="28"/>
          <w:szCs w:val="28"/>
        </w:rPr>
        <w:t>АСРО</w:t>
      </w:r>
      <w:r w:rsidR="00DF5741" w:rsidRPr="00DF5741">
        <w:rPr>
          <w:rFonts w:ascii="Times New Roman" w:hAnsi="Times New Roman" w:cs="Times New Roman"/>
          <w:sz w:val="28"/>
          <w:szCs w:val="28"/>
        </w:rPr>
        <w:t xml:space="preserve"> «ГС РМЭ» </w:t>
      </w:r>
      <w:r w:rsidR="00DF5741" w:rsidRPr="005676F2">
        <w:rPr>
          <w:rFonts w:ascii="Times New Roman" w:hAnsi="Times New Roman" w:cs="Times New Roman"/>
          <w:b/>
          <w:sz w:val="28"/>
          <w:szCs w:val="28"/>
        </w:rPr>
        <w:t>будет</w:t>
      </w:r>
      <w:r w:rsidR="00DF5741" w:rsidRPr="00DF5741">
        <w:rPr>
          <w:rFonts w:ascii="Times New Roman" w:hAnsi="Times New Roman" w:cs="Times New Roman"/>
          <w:sz w:val="28"/>
          <w:szCs w:val="28"/>
        </w:rPr>
        <w:t xml:space="preserve"> </w:t>
      </w:r>
      <w:r w:rsidR="00DF5741" w:rsidRPr="005676F2">
        <w:rPr>
          <w:rFonts w:ascii="Times New Roman" w:hAnsi="Times New Roman" w:cs="Times New Roman"/>
          <w:b/>
          <w:sz w:val="28"/>
          <w:szCs w:val="28"/>
        </w:rPr>
        <w:t>переоформлено свидетельство о допуске с указанием новых уровней ответственности</w:t>
      </w:r>
    </w:p>
    <w:p w:rsidR="00C265BF" w:rsidRPr="00840583" w:rsidRDefault="00C265BF" w:rsidP="00B368CD">
      <w:pPr>
        <w:pStyle w:val="a3"/>
        <w:spacing w:before="120" w:after="120"/>
        <w:ind w:left="1428"/>
        <w:jc w:val="both"/>
        <w:rPr>
          <w:rFonts w:ascii="Times New Roman" w:hAnsi="Times New Roman" w:cs="Times New Roman"/>
          <w:sz w:val="28"/>
          <w:szCs w:val="28"/>
        </w:rPr>
      </w:pPr>
    </w:p>
    <w:p w:rsidR="00410A83" w:rsidRPr="00840583" w:rsidRDefault="009F36B3" w:rsidP="00072DA4">
      <w:pPr>
        <w:pStyle w:val="a3"/>
        <w:numPr>
          <w:ilvl w:val="0"/>
          <w:numId w:val="12"/>
        </w:numPr>
        <w:spacing w:before="120" w:after="120"/>
        <w:contextualSpacing w:val="0"/>
        <w:jc w:val="both"/>
        <w:rPr>
          <w:rFonts w:ascii="Times New Roman" w:hAnsi="Times New Roman" w:cs="Times New Roman"/>
          <w:b/>
          <w:sz w:val="28"/>
          <w:szCs w:val="28"/>
        </w:rPr>
      </w:pPr>
      <w:r w:rsidRPr="00840583">
        <w:rPr>
          <w:rFonts w:ascii="Times New Roman" w:hAnsi="Times New Roman" w:cs="Times New Roman"/>
          <w:b/>
          <w:sz w:val="28"/>
          <w:szCs w:val="28"/>
        </w:rPr>
        <w:t>Т</w:t>
      </w:r>
      <w:r w:rsidR="00410A83" w:rsidRPr="00840583">
        <w:rPr>
          <w:rFonts w:ascii="Times New Roman" w:hAnsi="Times New Roman" w:cs="Times New Roman"/>
          <w:b/>
          <w:sz w:val="28"/>
          <w:szCs w:val="28"/>
        </w:rPr>
        <w:t>ребования к члену СРО:</w:t>
      </w:r>
    </w:p>
    <w:p w:rsidR="00410A83" w:rsidRPr="00840583" w:rsidRDefault="00410A83" w:rsidP="00410A83">
      <w:pPr>
        <w:pStyle w:val="a3"/>
        <w:numPr>
          <w:ilvl w:val="0"/>
          <w:numId w:val="4"/>
        </w:numPr>
        <w:spacing w:before="120" w:after="120"/>
        <w:jc w:val="both"/>
        <w:rPr>
          <w:rFonts w:ascii="Times New Roman" w:hAnsi="Times New Roman" w:cs="Times New Roman"/>
          <w:sz w:val="28"/>
          <w:szCs w:val="28"/>
        </w:rPr>
      </w:pPr>
      <w:r w:rsidRPr="00840583">
        <w:rPr>
          <w:rFonts w:ascii="Times New Roman" w:hAnsi="Times New Roman" w:cs="Times New Roman"/>
          <w:sz w:val="28"/>
          <w:szCs w:val="28"/>
        </w:rPr>
        <w:t>ИП и руководитель ЮЛ, самостоятельно организующие строительство, реконструкцию, капитальный ремонт объектов капитального строительства должны иметь высшее образование соответствующего профиля и стаж работы по специальности не менее чем пять лет;</w:t>
      </w:r>
    </w:p>
    <w:p w:rsidR="00B870F9" w:rsidRPr="00840583" w:rsidRDefault="00265075" w:rsidP="003A153F">
      <w:pPr>
        <w:pStyle w:val="a3"/>
        <w:numPr>
          <w:ilvl w:val="0"/>
          <w:numId w:val="4"/>
        </w:numPr>
        <w:spacing w:before="120" w:after="120"/>
        <w:jc w:val="both"/>
        <w:rPr>
          <w:rFonts w:ascii="Times New Roman" w:hAnsi="Times New Roman" w:cs="Times New Roman"/>
          <w:sz w:val="28"/>
          <w:szCs w:val="28"/>
        </w:rPr>
      </w:pPr>
      <w:r w:rsidRPr="00840583">
        <w:rPr>
          <w:rFonts w:ascii="Times New Roman" w:hAnsi="Times New Roman" w:cs="Times New Roman"/>
          <w:sz w:val="28"/>
          <w:szCs w:val="28"/>
        </w:rPr>
        <w:t xml:space="preserve">ИП и ЮЛ должны иметь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w:t>
      </w:r>
      <w:r w:rsidRPr="009010B0">
        <w:rPr>
          <w:rFonts w:ascii="Times New Roman" w:hAnsi="Times New Roman" w:cs="Times New Roman"/>
          <w:b/>
          <w:sz w:val="28"/>
          <w:szCs w:val="28"/>
          <w:u w:val="single"/>
        </w:rPr>
        <w:t>два специалиста</w:t>
      </w:r>
      <w:r w:rsidRPr="00840583">
        <w:rPr>
          <w:rFonts w:ascii="Times New Roman" w:hAnsi="Times New Roman" w:cs="Times New Roman"/>
          <w:sz w:val="28"/>
          <w:szCs w:val="28"/>
          <w:u w:val="single"/>
        </w:rPr>
        <w:t xml:space="preserve"> по месту основной работы</w:t>
      </w:r>
      <w:r w:rsidRPr="00840583">
        <w:rPr>
          <w:rFonts w:ascii="Times New Roman" w:hAnsi="Times New Roman" w:cs="Times New Roman"/>
          <w:sz w:val="28"/>
          <w:szCs w:val="28"/>
        </w:rPr>
        <w:t>.</w:t>
      </w:r>
      <w:r w:rsidR="00325575" w:rsidRPr="00840583">
        <w:rPr>
          <w:rFonts w:ascii="Times New Roman" w:hAnsi="Times New Roman" w:cs="Times New Roman"/>
          <w:sz w:val="28"/>
          <w:szCs w:val="28"/>
        </w:rPr>
        <w:t xml:space="preserve"> </w:t>
      </w:r>
    </w:p>
    <w:p w:rsidR="00EB38D3" w:rsidRDefault="00EB38D3" w:rsidP="003A153F">
      <w:pPr>
        <w:spacing w:before="120" w:after="120"/>
        <w:jc w:val="both"/>
        <w:rPr>
          <w:rFonts w:ascii="Times New Roman" w:hAnsi="Times New Roman" w:cs="Times New Roman"/>
          <w:sz w:val="28"/>
          <w:szCs w:val="28"/>
        </w:rPr>
      </w:pPr>
    </w:p>
    <w:p w:rsidR="002F3876" w:rsidRDefault="002F3876" w:rsidP="003A153F">
      <w:pPr>
        <w:spacing w:before="120" w:after="120"/>
        <w:jc w:val="both"/>
        <w:rPr>
          <w:rFonts w:ascii="Times New Roman" w:hAnsi="Times New Roman" w:cs="Times New Roman"/>
          <w:sz w:val="28"/>
          <w:szCs w:val="28"/>
        </w:rPr>
      </w:pPr>
    </w:p>
    <w:p w:rsidR="002F3876" w:rsidRDefault="002F3876" w:rsidP="003A153F">
      <w:pPr>
        <w:spacing w:before="120" w:after="120"/>
        <w:jc w:val="both"/>
        <w:rPr>
          <w:rFonts w:ascii="Times New Roman" w:hAnsi="Times New Roman" w:cs="Times New Roman"/>
          <w:sz w:val="28"/>
          <w:szCs w:val="28"/>
        </w:rPr>
      </w:pPr>
    </w:p>
    <w:p w:rsidR="001A2C6B" w:rsidRPr="00840583" w:rsidRDefault="001A2C6B" w:rsidP="00072DA4">
      <w:pPr>
        <w:pStyle w:val="a3"/>
        <w:numPr>
          <w:ilvl w:val="0"/>
          <w:numId w:val="12"/>
        </w:numPr>
        <w:spacing w:before="120" w:after="120"/>
        <w:jc w:val="both"/>
        <w:rPr>
          <w:rFonts w:ascii="Times New Roman" w:hAnsi="Times New Roman" w:cs="Times New Roman"/>
          <w:b/>
          <w:sz w:val="28"/>
          <w:szCs w:val="28"/>
        </w:rPr>
      </w:pPr>
      <w:r w:rsidRPr="00840583">
        <w:rPr>
          <w:rFonts w:ascii="Times New Roman" w:hAnsi="Times New Roman" w:cs="Times New Roman"/>
          <w:b/>
          <w:sz w:val="28"/>
          <w:szCs w:val="28"/>
        </w:rPr>
        <w:t>Специалисты члена СРО</w:t>
      </w:r>
    </w:p>
    <w:p w:rsidR="00FA5FEA" w:rsidRDefault="00CB3904" w:rsidP="00CA1D1C">
      <w:pPr>
        <w:pStyle w:val="a3"/>
        <w:numPr>
          <w:ilvl w:val="1"/>
          <w:numId w:val="13"/>
        </w:numPr>
        <w:spacing w:before="120" w:after="120"/>
        <w:jc w:val="both"/>
        <w:rPr>
          <w:rFonts w:ascii="Times New Roman" w:hAnsi="Times New Roman" w:cs="Times New Roman"/>
          <w:sz w:val="28"/>
          <w:szCs w:val="28"/>
        </w:rPr>
      </w:pPr>
      <w:r w:rsidRPr="00CA1D1C">
        <w:rPr>
          <w:rFonts w:ascii="Times New Roman" w:hAnsi="Times New Roman" w:cs="Times New Roman"/>
          <w:sz w:val="28"/>
          <w:szCs w:val="28"/>
        </w:rPr>
        <w:t xml:space="preserve">На </w:t>
      </w:r>
      <w:r w:rsidR="00986516" w:rsidRPr="00CA1D1C">
        <w:rPr>
          <w:rFonts w:ascii="Times New Roman" w:hAnsi="Times New Roman" w:cs="Times New Roman"/>
          <w:sz w:val="28"/>
          <w:szCs w:val="28"/>
        </w:rPr>
        <w:t xml:space="preserve">Национальное объединение строителей </w:t>
      </w:r>
      <w:r w:rsidRPr="00CA1D1C">
        <w:rPr>
          <w:rFonts w:ascii="Times New Roman" w:hAnsi="Times New Roman" w:cs="Times New Roman"/>
          <w:sz w:val="28"/>
          <w:szCs w:val="28"/>
        </w:rPr>
        <w:t>(г.Москва, ул.Малая Грузинская, д.3) возложена обязанность по ведению</w:t>
      </w:r>
      <w:r w:rsidR="00007D28" w:rsidRPr="00CA1D1C">
        <w:rPr>
          <w:rFonts w:ascii="Times New Roman" w:hAnsi="Times New Roman" w:cs="Times New Roman"/>
          <w:sz w:val="28"/>
          <w:szCs w:val="28"/>
        </w:rPr>
        <w:t xml:space="preserve"> национальн</w:t>
      </w:r>
      <w:r w:rsidRPr="00CA1D1C">
        <w:rPr>
          <w:rFonts w:ascii="Times New Roman" w:hAnsi="Times New Roman" w:cs="Times New Roman"/>
          <w:sz w:val="28"/>
          <w:szCs w:val="28"/>
        </w:rPr>
        <w:t>ого</w:t>
      </w:r>
      <w:r w:rsidR="00007D28" w:rsidRPr="00CA1D1C">
        <w:rPr>
          <w:rFonts w:ascii="Times New Roman" w:hAnsi="Times New Roman" w:cs="Times New Roman"/>
          <w:sz w:val="28"/>
          <w:szCs w:val="28"/>
        </w:rPr>
        <w:t xml:space="preserve"> реестр</w:t>
      </w:r>
      <w:r w:rsidRPr="00CA1D1C">
        <w:rPr>
          <w:rFonts w:ascii="Times New Roman" w:hAnsi="Times New Roman" w:cs="Times New Roman"/>
          <w:sz w:val="28"/>
          <w:szCs w:val="28"/>
        </w:rPr>
        <w:t>а</w:t>
      </w:r>
      <w:r w:rsidR="00007D28" w:rsidRPr="00CA1D1C">
        <w:rPr>
          <w:rFonts w:ascii="Times New Roman" w:hAnsi="Times New Roman" w:cs="Times New Roman"/>
          <w:sz w:val="28"/>
          <w:szCs w:val="28"/>
        </w:rPr>
        <w:t xml:space="preserve"> специ</w:t>
      </w:r>
      <w:r w:rsidR="004247E9" w:rsidRPr="00CA1D1C">
        <w:rPr>
          <w:rFonts w:ascii="Times New Roman" w:hAnsi="Times New Roman" w:cs="Times New Roman"/>
          <w:sz w:val="28"/>
          <w:szCs w:val="28"/>
        </w:rPr>
        <w:t>алистов в области строительства</w:t>
      </w:r>
      <w:r w:rsidRPr="00CA1D1C">
        <w:rPr>
          <w:rFonts w:ascii="Times New Roman" w:hAnsi="Times New Roman" w:cs="Times New Roman"/>
          <w:sz w:val="28"/>
          <w:szCs w:val="28"/>
        </w:rPr>
        <w:t>.</w:t>
      </w:r>
      <w:r w:rsidR="004247E9" w:rsidRPr="00CA1D1C">
        <w:rPr>
          <w:rFonts w:ascii="Times New Roman" w:hAnsi="Times New Roman" w:cs="Times New Roman"/>
          <w:sz w:val="28"/>
          <w:szCs w:val="28"/>
        </w:rPr>
        <w:t xml:space="preserve"> </w:t>
      </w:r>
    </w:p>
    <w:p w:rsidR="00FA5FEA" w:rsidRPr="00CA1D1C" w:rsidRDefault="00FA5FEA" w:rsidP="00FA5FEA">
      <w:pPr>
        <w:pStyle w:val="a3"/>
        <w:numPr>
          <w:ilvl w:val="1"/>
          <w:numId w:val="13"/>
        </w:numPr>
        <w:spacing w:before="120" w:after="120"/>
        <w:jc w:val="both"/>
        <w:rPr>
          <w:rFonts w:ascii="Times New Roman" w:hAnsi="Times New Roman" w:cs="Times New Roman"/>
          <w:sz w:val="28"/>
          <w:szCs w:val="28"/>
        </w:rPr>
      </w:pPr>
      <w:r>
        <w:rPr>
          <w:rFonts w:ascii="Times New Roman" w:hAnsi="Times New Roman" w:cs="Times New Roman"/>
          <w:sz w:val="28"/>
          <w:szCs w:val="28"/>
        </w:rPr>
        <w:t>АСРО «ГС РМЭ» является оператором Национального реестра специалистов.</w:t>
      </w:r>
    </w:p>
    <w:p w:rsidR="00662107" w:rsidRDefault="00CB3904" w:rsidP="00CA1D1C">
      <w:pPr>
        <w:pStyle w:val="a3"/>
        <w:numPr>
          <w:ilvl w:val="1"/>
          <w:numId w:val="13"/>
        </w:numPr>
        <w:spacing w:before="120" w:after="120"/>
        <w:jc w:val="both"/>
        <w:rPr>
          <w:rFonts w:ascii="Times New Roman" w:hAnsi="Times New Roman" w:cs="Times New Roman"/>
          <w:sz w:val="28"/>
          <w:szCs w:val="28"/>
        </w:rPr>
      </w:pPr>
      <w:r w:rsidRPr="00CA1D1C">
        <w:rPr>
          <w:rFonts w:ascii="Times New Roman" w:hAnsi="Times New Roman" w:cs="Times New Roman"/>
          <w:b/>
          <w:sz w:val="28"/>
          <w:szCs w:val="28"/>
        </w:rPr>
        <w:t>За</w:t>
      </w:r>
      <w:r w:rsidR="004247E9" w:rsidRPr="00CA1D1C">
        <w:rPr>
          <w:rFonts w:ascii="Times New Roman" w:hAnsi="Times New Roman" w:cs="Times New Roman"/>
          <w:b/>
          <w:sz w:val="28"/>
          <w:szCs w:val="28"/>
        </w:rPr>
        <w:t>явление</w:t>
      </w:r>
      <w:r w:rsidR="004247E9" w:rsidRPr="00CA1D1C">
        <w:rPr>
          <w:rFonts w:ascii="Times New Roman" w:hAnsi="Times New Roman" w:cs="Times New Roman"/>
          <w:sz w:val="28"/>
          <w:szCs w:val="28"/>
        </w:rPr>
        <w:t xml:space="preserve"> о включении в который должны быть </w:t>
      </w:r>
      <w:r w:rsidR="004247E9" w:rsidRPr="00CA1D1C">
        <w:rPr>
          <w:rFonts w:ascii="Times New Roman" w:hAnsi="Times New Roman" w:cs="Times New Roman"/>
          <w:b/>
          <w:sz w:val="28"/>
          <w:szCs w:val="28"/>
        </w:rPr>
        <w:t>направлены</w:t>
      </w:r>
      <w:r w:rsidR="004247E9" w:rsidRPr="00CA1D1C">
        <w:rPr>
          <w:rFonts w:ascii="Times New Roman" w:hAnsi="Times New Roman" w:cs="Times New Roman"/>
          <w:sz w:val="28"/>
          <w:szCs w:val="28"/>
        </w:rPr>
        <w:t xml:space="preserve"> в НОСТРОЙ до 01.07.2017г.</w:t>
      </w:r>
      <w:r w:rsidR="00007D28" w:rsidRPr="00CA1D1C">
        <w:rPr>
          <w:rFonts w:ascii="Times New Roman" w:hAnsi="Times New Roman" w:cs="Times New Roman"/>
          <w:sz w:val="28"/>
          <w:szCs w:val="28"/>
        </w:rPr>
        <w:t xml:space="preserve"> </w:t>
      </w:r>
      <w:r w:rsidR="007E03D9" w:rsidRPr="00CA1D1C">
        <w:rPr>
          <w:rFonts w:ascii="Times New Roman" w:hAnsi="Times New Roman" w:cs="Times New Roman"/>
          <w:sz w:val="28"/>
          <w:szCs w:val="28"/>
        </w:rPr>
        <w:t xml:space="preserve">самими </w:t>
      </w:r>
      <w:r w:rsidR="007E03D9" w:rsidRPr="00CA1D1C">
        <w:rPr>
          <w:rFonts w:ascii="Times New Roman" w:hAnsi="Times New Roman" w:cs="Times New Roman"/>
          <w:b/>
          <w:sz w:val="28"/>
          <w:szCs w:val="28"/>
        </w:rPr>
        <w:t>специалистами</w:t>
      </w:r>
      <w:r w:rsidR="007E03D9" w:rsidRPr="00CA1D1C">
        <w:rPr>
          <w:rFonts w:ascii="Times New Roman" w:hAnsi="Times New Roman" w:cs="Times New Roman"/>
          <w:sz w:val="28"/>
          <w:szCs w:val="28"/>
        </w:rPr>
        <w:t>.</w:t>
      </w:r>
    </w:p>
    <w:p w:rsidR="00CF01CD" w:rsidRPr="00840583" w:rsidRDefault="00CF01CD" w:rsidP="00CA1D1C">
      <w:pPr>
        <w:pStyle w:val="a3"/>
        <w:numPr>
          <w:ilvl w:val="1"/>
          <w:numId w:val="13"/>
        </w:numPr>
        <w:spacing w:before="120" w:after="120"/>
        <w:jc w:val="both"/>
        <w:rPr>
          <w:rFonts w:ascii="Times New Roman" w:hAnsi="Times New Roman" w:cs="Times New Roman"/>
          <w:sz w:val="28"/>
          <w:szCs w:val="28"/>
        </w:rPr>
      </w:pPr>
      <w:r w:rsidRPr="00840583">
        <w:rPr>
          <w:rFonts w:ascii="Times New Roman" w:hAnsi="Times New Roman" w:cs="Times New Roman"/>
          <w:sz w:val="28"/>
          <w:szCs w:val="28"/>
        </w:rPr>
        <w:t>К должностным обязанностям специалистов по организации строительства относятся:</w:t>
      </w:r>
    </w:p>
    <w:p w:rsidR="00CF01CD" w:rsidRPr="00840583" w:rsidRDefault="00CF01CD" w:rsidP="00CF01CD">
      <w:pPr>
        <w:spacing w:before="120" w:after="120"/>
        <w:jc w:val="both"/>
        <w:rPr>
          <w:rFonts w:ascii="Times New Roman" w:hAnsi="Times New Roman" w:cs="Times New Roman"/>
          <w:sz w:val="28"/>
          <w:szCs w:val="28"/>
        </w:rPr>
      </w:pPr>
      <w:r w:rsidRPr="00840583">
        <w:rPr>
          <w:rFonts w:ascii="Times New Roman" w:hAnsi="Times New Roman" w:cs="Times New Roman"/>
          <w:sz w:val="28"/>
          <w:szCs w:val="28"/>
        </w:rPr>
        <w:t>1) организация входного контроля проектной документации объектов капитального строительства;</w:t>
      </w:r>
    </w:p>
    <w:p w:rsidR="00CF01CD" w:rsidRPr="00840583" w:rsidRDefault="00CF01CD" w:rsidP="00CF01CD">
      <w:pPr>
        <w:spacing w:before="120" w:after="120"/>
        <w:jc w:val="both"/>
        <w:rPr>
          <w:rFonts w:ascii="Times New Roman" w:hAnsi="Times New Roman" w:cs="Times New Roman"/>
          <w:sz w:val="28"/>
          <w:szCs w:val="28"/>
        </w:rPr>
      </w:pPr>
      <w:r w:rsidRPr="00840583">
        <w:rPr>
          <w:rFonts w:ascii="Times New Roman" w:hAnsi="Times New Roman" w:cs="Times New Roman"/>
          <w:sz w:val="28"/>
          <w:szCs w:val="28"/>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CF01CD" w:rsidRPr="00840583" w:rsidRDefault="00CF01CD" w:rsidP="00CF01CD">
      <w:pPr>
        <w:spacing w:before="120" w:after="120"/>
        <w:jc w:val="both"/>
        <w:rPr>
          <w:rFonts w:ascii="Times New Roman" w:hAnsi="Times New Roman" w:cs="Times New Roman"/>
          <w:sz w:val="28"/>
          <w:szCs w:val="28"/>
        </w:rPr>
      </w:pPr>
      <w:r w:rsidRPr="00840583">
        <w:rPr>
          <w:rFonts w:ascii="Times New Roman" w:hAnsi="Times New Roman" w:cs="Times New Roman"/>
          <w:sz w:val="28"/>
          <w:szCs w:val="28"/>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F01CD" w:rsidRPr="00840583" w:rsidRDefault="00CF01CD" w:rsidP="00CF01CD">
      <w:pPr>
        <w:spacing w:before="120" w:after="120"/>
        <w:jc w:val="both"/>
        <w:rPr>
          <w:rFonts w:ascii="Times New Roman" w:hAnsi="Times New Roman" w:cs="Times New Roman"/>
          <w:sz w:val="28"/>
          <w:szCs w:val="28"/>
        </w:rPr>
      </w:pPr>
      <w:r w:rsidRPr="00840583">
        <w:rPr>
          <w:rFonts w:ascii="Times New Roman" w:hAnsi="Times New Roman" w:cs="Times New Roman"/>
          <w:sz w:val="28"/>
          <w:szCs w:val="28"/>
        </w:rPr>
        <w:t>4) подписание следующих документов:</w:t>
      </w:r>
    </w:p>
    <w:p w:rsidR="00CF01CD" w:rsidRPr="00840583" w:rsidRDefault="00CF01CD" w:rsidP="00EB38D3">
      <w:pPr>
        <w:spacing w:before="120" w:after="120"/>
        <w:ind w:firstLine="708"/>
        <w:jc w:val="both"/>
        <w:rPr>
          <w:rFonts w:ascii="Times New Roman" w:hAnsi="Times New Roman" w:cs="Times New Roman"/>
          <w:sz w:val="28"/>
          <w:szCs w:val="28"/>
        </w:rPr>
      </w:pPr>
      <w:r w:rsidRPr="00840583">
        <w:rPr>
          <w:rFonts w:ascii="Times New Roman" w:hAnsi="Times New Roman" w:cs="Times New Roman"/>
          <w:sz w:val="28"/>
          <w:szCs w:val="28"/>
        </w:rPr>
        <w:t>а) акта приемки объекта капитального строительства;</w:t>
      </w:r>
    </w:p>
    <w:p w:rsidR="00CF01CD" w:rsidRPr="00840583" w:rsidRDefault="00CF01CD" w:rsidP="00EB38D3">
      <w:pPr>
        <w:spacing w:before="120" w:after="120"/>
        <w:ind w:firstLine="708"/>
        <w:jc w:val="both"/>
        <w:rPr>
          <w:rFonts w:ascii="Times New Roman" w:hAnsi="Times New Roman" w:cs="Times New Roman"/>
          <w:sz w:val="28"/>
          <w:szCs w:val="28"/>
        </w:rPr>
      </w:pPr>
      <w:r w:rsidRPr="00840583">
        <w:rPr>
          <w:rFonts w:ascii="Times New Roman" w:hAnsi="Times New Roman" w:cs="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F01CD" w:rsidRPr="00840583" w:rsidRDefault="00CF01CD" w:rsidP="00EB38D3">
      <w:pPr>
        <w:spacing w:before="120" w:after="120"/>
        <w:ind w:firstLine="708"/>
        <w:jc w:val="both"/>
        <w:rPr>
          <w:rFonts w:ascii="Times New Roman" w:hAnsi="Times New Roman" w:cs="Times New Roman"/>
          <w:sz w:val="28"/>
          <w:szCs w:val="28"/>
        </w:rPr>
      </w:pPr>
      <w:r w:rsidRPr="00840583">
        <w:rPr>
          <w:rFonts w:ascii="Times New Roman" w:hAnsi="Times New Roman" w:cs="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E03D9" w:rsidRPr="00840583" w:rsidRDefault="00CF01CD" w:rsidP="00EB38D3">
      <w:pPr>
        <w:spacing w:before="120" w:after="120"/>
        <w:ind w:firstLine="708"/>
        <w:jc w:val="both"/>
        <w:rPr>
          <w:rFonts w:ascii="Times New Roman" w:hAnsi="Times New Roman" w:cs="Times New Roman"/>
          <w:sz w:val="28"/>
          <w:szCs w:val="28"/>
        </w:rPr>
      </w:pPr>
      <w:r w:rsidRPr="00840583">
        <w:rPr>
          <w:rFonts w:ascii="Times New Roman" w:hAnsi="Times New Roman" w:cs="Times New Roman"/>
          <w:sz w:val="28"/>
          <w:szCs w:val="28"/>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CF01CD" w:rsidRPr="00840583" w:rsidRDefault="00CF01CD" w:rsidP="00CF01CD">
      <w:pPr>
        <w:spacing w:before="120" w:after="120"/>
        <w:jc w:val="both"/>
        <w:rPr>
          <w:rFonts w:ascii="Times New Roman" w:hAnsi="Times New Roman" w:cs="Times New Roman"/>
          <w:sz w:val="28"/>
          <w:szCs w:val="28"/>
        </w:rPr>
      </w:pPr>
      <w:r w:rsidRPr="00840583">
        <w:rPr>
          <w:rFonts w:ascii="Times New Roman" w:hAnsi="Times New Roman" w:cs="Times New Roman"/>
          <w:sz w:val="28"/>
          <w:szCs w:val="28"/>
        </w:rPr>
        <w:tab/>
        <w:t xml:space="preserve">Подтвердить выполнение этих обязанностей специалист должен </w:t>
      </w:r>
      <w:r w:rsidRPr="005A06A5">
        <w:rPr>
          <w:rFonts w:ascii="Times New Roman" w:hAnsi="Times New Roman" w:cs="Times New Roman"/>
          <w:b/>
          <w:sz w:val="28"/>
          <w:szCs w:val="28"/>
        </w:rPr>
        <w:t>либо приказом о его назначении на должность и должностн</w:t>
      </w:r>
      <w:r w:rsidR="006C4E42" w:rsidRPr="005A06A5">
        <w:rPr>
          <w:rFonts w:ascii="Times New Roman" w:hAnsi="Times New Roman" w:cs="Times New Roman"/>
          <w:b/>
          <w:sz w:val="28"/>
          <w:szCs w:val="28"/>
        </w:rPr>
        <w:t>ой</w:t>
      </w:r>
      <w:r w:rsidRPr="005A06A5">
        <w:rPr>
          <w:rFonts w:ascii="Times New Roman" w:hAnsi="Times New Roman" w:cs="Times New Roman"/>
          <w:b/>
          <w:sz w:val="28"/>
          <w:szCs w:val="28"/>
        </w:rPr>
        <w:t xml:space="preserve"> инструкци</w:t>
      </w:r>
      <w:r w:rsidR="006C4E42" w:rsidRPr="005A06A5">
        <w:rPr>
          <w:rFonts w:ascii="Times New Roman" w:hAnsi="Times New Roman" w:cs="Times New Roman"/>
          <w:b/>
          <w:sz w:val="28"/>
          <w:szCs w:val="28"/>
        </w:rPr>
        <w:t>ей</w:t>
      </w:r>
      <w:r w:rsidRPr="005A06A5">
        <w:rPr>
          <w:rFonts w:ascii="Times New Roman" w:hAnsi="Times New Roman" w:cs="Times New Roman"/>
          <w:b/>
          <w:sz w:val="28"/>
          <w:szCs w:val="28"/>
        </w:rPr>
        <w:t xml:space="preserve"> к ней, либо трудовым договором</w:t>
      </w:r>
      <w:r w:rsidRPr="00840583">
        <w:rPr>
          <w:rFonts w:ascii="Times New Roman" w:hAnsi="Times New Roman" w:cs="Times New Roman"/>
          <w:sz w:val="28"/>
          <w:szCs w:val="28"/>
        </w:rPr>
        <w:t>, в которых должны быть перечислены именно эти обязанности.</w:t>
      </w:r>
    </w:p>
    <w:p w:rsidR="00595449" w:rsidRPr="00840583" w:rsidRDefault="00CA1D1C" w:rsidP="00B0512A">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B0512A" w:rsidRPr="00840583">
        <w:rPr>
          <w:rFonts w:ascii="Times New Roman" w:hAnsi="Times New Roman" w:cs="Times New Roman"/>
          <w:sz w:val="28"/>
          <w:szCs w:val="28"/>
        </w:rPr>
        <w:t>.3. Т</w:t>
      </w:r>
      <w:r w:rsidR="00595449" w:rsidRPr="00840583">
        <w:rPr>
          <w:rFonts w:ascii="Times New Roman" w:hAnsi="Times New Roman" w:cs="Times New Roman"/>
          <w:sz w:val="28"/>
          <w:szCs w:val="28"/>
        </w:rPr>
        <w:t>ребования к специалисту:</w:t>
      </w:r>
    </w:p>
    <w:p w:rsidR="00595449" w:rsidRPr="00840583" w:rsidRDefault="00595449"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1) наличие высшего образования по профессии, специальности или направлению подготовки в области строительства;</w:t>
      </w:r>
    </w:p>
    <w:p w:rsidR="00595449" w:rsidRPr="00840583" w:rsidRDefault="00595449"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595449" w:rsidRPr="00840583" w:rsidRDefault="00595449"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rsidR="00595449" w:rsidRPr="00840583" w:rsidRDefault="00595449"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4) повышение квалификации специалиста по направлению подготовки в области строительства не реже одного раза в пять лет;</w:t>
      </w:r>
    </w:p>
    <w:p w:rsidR="00CF01CD" w:rsidRPr="00840583" w:rsidRDefault="00595449"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5) наличие разрешения на работу (для ин</w:t>
      </w:r>
      <w:r w:rsidR="0056227B" w:rsidRPr="00840583">
        <w:rPr>
          <w:rFonts w:ascii="Times New Roman" w:hAnsi="Times New Roman" w:cs="Times New Roman"/>
          <w:sz w:val="28"/>
          <w:szCs w:val="28"/>
        </w:rPr>
        <w:t>остранных граждан);</w:t>
      </w:r>
    </w:p>
    <w:p w:rsidR="0056227B" w:rsidRPr="00840583" w:rsidRDefault="0056227B"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6) отсутствие у специалиста непогашенной или неснятой судимости за сове</w:t>
      </w:r>
      <w:r w:rsidR="000D6266" w:rsidRPr="00840583">
        <w:rPr>
          <w:rFonts w:ascii="Times New Roman" w:hAnsi="Times New Roman" w:cs="Times New Roman"/>
          <w:sz w:val="28"/>
          <w:szCs w:val="28"/>
        </w:rPr>
        <w:t>ршение умышленного преступления.</w:t>
      </w:r>
    </w:p>
    <w:p w:rsidR="000D6266" w:rsidRPr="00840583" w:rsidRDefault="00CA1D1C" w:rsidP="007820B6">
      <w:pPr>
        <w:spacing w:before="120" w:after="120"/>
        <w:ind w:firstLine="708"/>
        <w:jc w:val="both"/>
        <w:rPr>
          <w:rFonts w:ascii="Times New Roman" w:hAnsi="Times New Roman" w:cs="Times New Roman"/>
          <w:sz w:val="28"/>
          <w:szCs w:val="28"/>
        </w:rPr>
      </w:pPr>
      <w:r>
        <w:rPr>
          <w:rFonts w:ascii="Times New Roman" w:hAnsi="Times New Roman" w:cs="Times New Roman"/>
          <w:sz w:val="28"/>
          <w:szCs w:val="28"/>
        </w:rPr>
        <w:t>7</w:t>
      </w:r>
      <w:r w:rsidR="007820B6" w:rsidRPr="00840583">
        <w:rPr>
          <w:rFonts w:ascii="Times New Roman" w:hAnsi="Times New Roman" w:cs="Times New Roman"/>
          <w:sz w:val="28"/>
          <w:szCs w:val="28"/>
        </w:rPr>
        <w:t xml:space="preserve">.4. </w:t>
      </w:r>
      <w:r w:rsidR="000D6266" w:rsidRPr="00840583">
        <w:rPr>
          <w:rFonts w:ascii="Times New Roman" w:hAnsi="Times New Roman" w:cs="Times New Roman"/>
          <w:sz w:val="28"/>
          <w:szCs w:val="28"/>
        </w:rPr>
        <w:t>Специалист исключается из реестра в случаях:</w:t>
      </w:r>
    </w:p>
    <w:p w:rsidR="000D6266" w:rsidRPr="00840583" w:rsidRDefault="000D6266"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1)  если по вине такого физического лица осуществлялись выплаты из КФ СРО и вина этого специалиста была установлена судом;</w:t>
      </w:r>
    </w:p>
    <w:p w:rsidR="000D6266" w:rsidRPr="00840583" w:rsidRDefault="000D6266"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2) в случае привлечения такого физического лица к административной ответственности два и более раза за аналогичные правонарушения, допущенные при осуществлении строительства, реконструкции, капитального ремонта одного объекта капитального строительства;</w:t>
      </w:r>
    </w:p>
    <w:p w:rsidR="000D6266" w:rsidRPr="00840583" w:rsidRDefault="000D6266"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3) если ИП или ЮЛ,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w:t>
      </w:r>
    </w:p>
    <w:p w:rsidR="000D6266" w:rsidRPr="00840583" w:rsidRDefault="000D6266"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4) по истечении у иностранного гражданина срока действия разрешения на временное проживание в Российской Федерации и срока действия разрешения на ра</w:t>
      </w:r>
      <w:r w:rsidR="00B85E8F" w:rsidRPr="00840583">
        <w:rPr>
          <w:rFonts w:ascii="Times New Roman" w:hAnsi="Times New Roman" w:cs="Times New Roman"/>
          <w:sz w:val="28"/>
          <w:szCs w:val="28"/>
        </w:rPr>
        <w:t>боту</w:t>
      </w:r>
    </w:p>
    <w:p w:rsidR="009C467E" w:rsidRDefault="00B85E8F" w:rsidP="00C265BF">
      <w:pPr>
        <w:spacing w:before="120" w:after="120" w:line="240" w:lineRule="auto"/>
        <w:ind w:left="284" w:hanging="284"/>
        <w:jc w:val="both"/>
        <w:rPr>
          <w:rFonts w:ascii="Times New Roman" w:hAnsi="Times New Roman" w:cs="Times New Roman"/>
          <w:sz w:val="28"/>
          <w:szCs w:val="28"/>
        </w:rPr>
      </w:pPr>
      <w:r w:rsidRPr="00840583">
        <w:rPr>
          <w:rFonts w:ascii="Times New Roman" w:hAnsi="Times New Roman" w:cs="Times New Roman"/>
          <w:sz w:val="28"/>
          <w:szCs w:val="28"/>
        </w:rPr>
        <w:t>5) а также по желанию самого специалиста и в связи с его смертью.</w:t>
      </w:r>
    </w:p>
    <w:p w:rsidR="00C265BF" w:rsidRPr="00840583" w:rsidRDefault="00C265BF" w:rsidP="00C265BF">
      <w:pPr>
        <w:spacing w:before="120" w:after="120" w:line="240" w:lineRule="auto"/>
        <w:ind w:left="284" w:hanging="284"/>
        <w:jc w:val="both"/>
        <w:rPr>
          <w:rFonts w:ascii="Times New Roman" w:hAnsi="Times New Roman" w:cs="Times New Roman"/>
          <w:sz w:val="28"/>
          <w:szCs w:val="28"/>
        </w:rPr>
      </w:pPr>
    </w:p>
    <w:p w:rsidR="001E28B9" w:rsidRPr="00F56FAE" w:rsidRDefault="002778A0" w:rsidP="00E0183B">
      <w:pPr>
        <w:pStyle w:val="a3"/>
        <w:numPr>
          <w:ilvl w:val="0"/>
          <w:numId w:val="13"/>
        </w:numPr>
        <w:spacing w:before="120" w:after="120"/>
        <w:jc w:val="both"/>
        <w:rPr>
          <w:rFonts w:ascii="Times New Roman" w:hAnsi="Times New Roman" w:cs="Times New Roman"/>
          <w:sz w:val="28"/>
          <w:szCs w:val="28"/>
        </w:rPr>
      </w:pPr>
      <w:r w:rsidRPr="00F56FAE">
        <w:rPr>
          <w:rFonts w:ascii="Times New Roman" w:hAnsi="Times New Roman" w:cs="Times New Roman"/>
          <w:b/>
          <w:sz w:val="28"/>
          <w:szCs w:val="28"/>
        </w:rPr>
        <w:t xml:space="preserve">С 01.07.2017г. </w:t>
      </w:r>
      <w:r w:rsidR="00B63A31" w:rsidRPr="00F56FAE">
        <w:rPr>
          <w:rFonts w:ascii="Times New Roman" w:hAnsi="Times New Roman" w:cs="Times New Roman"/>
          <w:b/>
          <w:sz w:val="28"/>
          <w:szCs w:val="28"/>
        </w:rPr>
        <w:t>при неисполнении двух и более раз в течение одного года предписаний органов государственного строительного надзора  ЮЛ или ИП может быть исключен из членов СРО!</w:t>
      </w:r>
    </w:p>
    <w:p w:rsidR="00F56FAE" w:rsidRPr="00F56FAE" w:rsidRDefault="00F56FAE" w:rsidP="00F56FAE">
      <w:pPr>
        <w:pStyle w:val="a3"/>
        <w:spacing w:before="120" w:after="120"/>
        <w:ind w:left="450"/>
        <w:jc w:val="both"/>
        <w:rPr>
          <w:rFonts w:ascii="Times New Roman" w:hAnsi="Times New Roman" w:cs="Times New Roman"/>
          <w:sz w:val="28"/>
          <w:szCs w:val="28"/>
        </w:rPr>
      </w:pPr>
    </w:p>
    <w:p w:rsidR="00507CA7" w:rsidRPr="00840583" w:rsidRDefault="001F25D7" w:rsidP="00CA1D1C">
      <w:pPr>
        <w:pStyle w:val="a3"/>
        <w:numPr>
          <w:ilvl w:val="0"/>
          <w:numId w:val="13"/>
        </w:numPr>
        <w:spacing w:before="120" w:after="120"/>
        <w:jc w:val="both"/>
        <w:rPr>
          <w:rFonts w:ascii="Times New Roman" w:hAnsi="Times New Roman" w:cs="Times New Roman"/>
          <w:sz w:val="28"/>
          <w:szCs w:val="28"/>
        </w:rPr>
      </w:pPr>
      <w:r w:rsidRPr="00840583">
        <w:rPr>
          <w:rFonts w:ascii="Times New Roman" w:hAnsi="Times New Roman" w:cs="Times New Roman"/>
          <w:sz w:val="28"/>
          <w:szCs w:val="28"/>
        </w:rPr>
        <w:lastRenderedPageBreak/>
        <w:t>С 01.07.2017г. СРО будет отвечать за исполнение своими членами обязательств по договорам строительного подряда, заключенным по итогам торгов (аукционов, конкурсов) средствами К</w:t>
      </w:r>
      <w:r w:rsidR="00F4222B" w:rsidRPr="00840583">
        <w:rPr>
          <w:rFonts w:ascii="Times New Roman" w:hAnsi="Times New Roman" w:cs="Times New Roman"/>
          <w:sz w:val="28"/>
          <w:szCs w:val="28"/>
        </w:rPr>
        <w:t>Ф ОДО</w:t>
      </w:r>
      <w:r w:rsidRPr="00840583">
        <w:rPr>
          <w:rFonts w:ascii="Times New Roman" w:hAnsi="Times New Roman" w:cs="Times New Roman"/>
          <w:sz w:val="28"/>
          <w:szCs w:val="28"/>
        </w:rPr>
        <w:t xml:space="preserve">. А, следовательно, </w:t>
      </w:r>
      <w:r w:rsidR="00F4222B" w:rsidRPr="00840583">
        <w:rPr>
          <w:rFonts w:ascii="Times New Roman" w:hAnsi="Times New Roman" w:cs="Times New Roman"/>
          <w:sz w:val="28"/>
          <w:szCs w:val="28"/>
        </w:rPr>
        <w:t xml:space="preserve">обязано будет </w:t>
      </w:r>
      <w:r w:rsidRPr="00840583">
        <w:rPr>
          <w:rFonts w:ascii="Times New Roman" w:hAnsi="Times New Roman" w:cs="Times New Roman"/>
          <w:b/>
          <w:sz w:val="28"/>
          <w:szCs w:val="28"/>
        </w:rPr>
        <w:t>контролировать</w:t>
      </w:r>
      <w:r w:rsidRPr="00840583">
        <w:rPr>
          <w:rFonts w:ascii="Times New Roman" w:hAnsi="Times New Roman" w:cs="Times New Roman"/>
          <w:sz w:val="28"/>
          <w:szCs w:val="28"/>
        </w:rPr>
        <w:t xml:space="preserve"> своих членов </w:t>
      </w:r>
      <w:r w:rsidR="00F4222B" w:rsidRPr="00840583">
        <w:rPr>
          <w:rFonts w:ascii="Times New Roman" w:hAnsi="Times New Roman" w:cs="Times New Roman"/>
          <w:sz w:val="28"/>
          <w:szCs w:val="28"/>
        </w:rPr>
        <w:t>по</w:t>
      </w:r>
      <w:r w:rsidRPr="00840583">
        <w:rPr>
          <w:rFonts w:ascii="Times New Roman" w:hAnsi="Times New Roman" w:cs="Times New Roman"/>
          <w:sz w:val="28"/>
          <w:szCs w:val="28"/>
        </w:rPr>
        <w:t xml:space="preserve"> исполнени</w:t>
      </w:r>
      <w:r w:rsidR="00F4222B" w:rsidRPr="00840583">
        <w:rPr>
          <w:rFonts w:ascii="Times New Roman" w:hAnsi="Times New Roman" w:cs="Times New Roman"/>
          <w:sz w:val="28"/>
          <w:szCs w:val="28"/>
        </w:rPr>
        <w:t>ю</w:t>
      </w:r>
      <w:r w:rsidRPr="00840583">
        <w:rPr>
          <w:rFonts w:ascii="Times New Roman" w:hAnsi="Times New Roman" w:cs="Times New Roman"/>
          <w:sz w:val="28"/>
          <w:szCs w:val="28"/>
        </w:rPr>
        <w:t xml:space="preserve"> ими таких договоров!</w:t>
      </w:r>
    </w:p>
    <w:sectPr w:rsidR="00507CA7" w:rsidRPr="00840583" w:rsidSect="009C1CB4">
      <w:footerReference w:type="default" r:id="rId8"/>
      <w:pgSz w:w="16838" w:h="11906" w:orient="landscape"/>
      <w:pgMar w:top="426" w:right="567" w:bottom="426" w:left="851" w:header="284"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D6" w:rsidRDefault="00210DD6" w:rsidP="00065EBE">
      <w:pPr>
        <w:spacing w:after="0" w:line="240" w:lineRule="auto"/>
      </w:pPr>
      <w:r>
        <w:separator/>
      </w:r>
    </w:p>
  </w:endnote>
  <w:endnote w:type="continuationSeparator" w:id="0">
    <w:p w:rsidR="00210DD6" w:rsidRDefault="00210DD6" w:rsidP="0006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795709"/>
      <w:docPartObj>
        <w:docPartGallery w:val="Page Numbers (Bottom of Page)"/>
        <w:docPartUnique/>
      </w:docPartObj>
    </w:sdtPr>
    <w:sdtEndPr/>
    <w:sdtContent>
      <w:p w:rsidR="00065EBE" w:rsidRDefault="00065EBE">
        <w:pPr>
          <w:pStyle w:val="a7"/>
          <w:jc w:val="right"/>
        </w:pPr>
        <w:r>
          <w:fldChar w:fldCharType="begin"/>
        </w:r>
        <w:r>
          <w:instrText>PAGE   \* MERGEFORMAT</w:instrText>
        </w:r>
        <w:r>
          <w:fldChar w:fldCharType="separate"/>
        </w:r>
        <w:r w:rsidR="005830EB">
          <w:rPr>
            <w:noProof/>
          </w:rPr>
          <w:t>4</w:t>
        </w:r>
        <w:r>
          <w:fldChar w:fldCharType="end"/>
        </w:r>
      </w:p>
    </w:sdtContent>
  </w:sdt>
  <w:p w:rsidR="00065EBE" w:rsidRDefault="00065E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D6" w:rsidRDefault="00210DD6" w:rsidP="00065EBE">
      <w:pPr>
        <w:spacing w:after="0" w:line="240" w:lineRule="auto"/>
      </w:pPr>
      <w:r>
        <w:separator/>
      </w:r>
    </w:p>
  </w:footnote>
  <w:footnote w:type="continuationSeparator" w:id="0">
    <w:p w:rsidR="00210DD6" w:rsidRDefault="00210DD6" w:rsidP="00065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B09"/>
    <w:multiLevelType w:val="hybridMultilevel"/>
    <w:tmpl w:val="97E00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57E37"/>
    <w:multiLevelType w:val="hybridMultilevel"/>
    <w:tmpl w:val="F2F40AB2"/>
    <w:lvl w:ilvl="0" w:tplc="5624126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D2A45C9"/>
    <w:multiLevelType w:val="multilevel"/>
    <w:tmpl w:val="C10EACE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6D51E1D"/>
    <w:multiLevelType w:val="multilevel"/>
    <w:tmpl w:val="DD301050"/>
    <w:lvl w:ilvl="0">
      <w:start w:val="5"/>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7F13C7A"/>
    <w:multiLevelType w:val="multilevel"/>
    <w:tmpl w:val="8FB47E46"/>
    <w:lvl w:ilvl="0">
      <w:start w:val="6"/>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DB31816"/>
    <w:multiLevelType w:val="hybridMultilevel"/>
    <w:tmpl w:val="9E34CD12"/>
    <w:lvl w:ilvl="0" w:tplc="8B828A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DB5CB0"/>
    <w:multiLevelType w:val="hybridMultilevel"/>
    <w:tmpl w:val="E4E4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5717C"/>
    <w:multiLevelType w:val="hybridMultilevel"/>
    <w:tmpl w:val="D590A4E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55146"/>
    <w:multiLevelType w:val="hybridMultilevel"/>
    <w:tmpl w:val="2214CF6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E28A3"/>
    <w:multiLevelType w:val="hybridMultilevel"/>
    <w:tmpl w:val="1F8EEF20"/>
    <w:lvl w:ilvl="0" w:tplc="EAA8C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4911C8"/>
    <w:multiLevelType w:val="hybridMultilevel"/>
    <w:tmpl w:val="9DB01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5A51F3"/>
    <w:multiLevelType w:val="multilevel"/>
    <w:tmpl w:val="54F83B4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11D70C2"/>
    <w:multiLevelType w:val="hybridMultilevel"/>
    <w:tmpl w:val="9984EDCE"/>
    <w:lvl w:ilvl="0" w:tplc="E20C65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53443D1"/>
    <w:multiLevelType w:val="multilevel"/>
    <w:tmpl w:val="EAAED41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9"/>
  </w:num>
  <w:num w:numId="3">
    <w:abstractNumId w:val="0"/>
  </w:num>
  <w:num w:numId="4">
    <w:abstractNumId w:val="10"/>
  </w:num>
  <w:num w:numId="5">
    <w:abstractNumId w:val="5"/>
  </w:num>
  <w:num w:numId="6">
    <w:abstractNumId w:val="1"/>
  </w:num>
  <w:num w:numId="7">
    <w:abstractNumId w:val="11"/>
  </w:num>
  <w:num w:numId="8">
    <w:abstractNumId w:val="4"/>
  </w:num>
  <w:num w:numId="9">
    <w:abstractNumId w:val="7"/>
  </w:num>
  <w:num w:numId="10">
    <w:abstractNumId w:val="8"/>
  </w:num>
  <w:num w:numId="11">
    <w:abstractNumId w:val="13"/>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E7"/>
    <w:rsid w:val="00000E48"/>
    <w:rsid w:val="00007D28"/>
    <w:rsid w:val="00043D51"/>
    <w:rsid w:val="00065EBE"/>
    <w:rsid w:val="00072DA4"/>
    <w:rsid w:val="00090DDE"/>
    <w:rsid w:val="00094C80"/>
    <w:rsid w:val="000B223F"/>
    <w:rsid w:val="000D0E95"/>
    <w:rsid w:val="000D1B8E"/>
    <w:rsid w:val="000D3798"/>
    <w:rsid w:val="000D6266"/>
    <w:rsid w:val="001254D8"/>
    <w:rsid w:val="001729BD"/>
    <w:rsid w:val="00180709"/>
    <w:rsid w:val="001A2C6B"/>
    <w:rsid w:val="001B0C9E"/>
    <w:rsid w:val="001C1F0A"/>
    <w:rsid w:val="001D6222"/>
    <w:rsid w:val="001E28B9"/>
    <w:rsid w:val="001E2C37"/>
    <w:rsid w:val="001F25D7"/>
    <w:rsid w:val="001F2BBF"/>
    <w:rsid w:val="00203C18"/>
    <w:rsid w:val="00210DD6"/>
    <w:rsid w:val="0023235F"/>
    <w:rsid w:val="002472BF"/>
    <w:rsid w:val="00265075"/>
    <w:rsid w:val="002778A0"/>
    <w:rsid w:val="0028040F"/>
    <w:rsid w:val="00282958"/>
    <w:rsid w:val="002921CB"/>
    <w:rsid w:val="002C4C48"/>
    <w:rsid w:val="002F2946"/>
    <w:rsid w:val="002F3876"/>
    <w:rsid w:val="002F4553"/>
    <w:rsid w:val="003022C6"/>
    <w:rsid w:val="00306408"/>
    <w:rsid w:val="00314CCA"/>
    <w:rsid w:val="0031749F"/>
    <w:rsid w:val="00325575"/>
    <w:rsid w:val="00337FA1"/>
    <w:rsid w:val="0035090F"/>
    <w:rsid w:val="00364C9D"/>
    <w:rsid w:val="003808A4"/>
    <w:rsid w:val="0038793B"/>
    <w:rsid w:val="003964D4"/>
    <w:rsid w:val="003A0E8F"/>
    <w:rsid w:val="003A153F"/>
    <w:rsid w:val="003A699E"/>
    <w:rsid w:val="003C6034"/>
    <w:rsid w:val="003E1F78"/>
    <w:rsid w:val="003F43AA"/>
    <w:rsid w:val="00410A83"/>
    <w:rsid w:val="004247E9"/>
    <w:rsid w:val="00453082"/>
    <w:rsid w:val="00456B64"/>
    <w:rsid w:val="004766C8"/>
    <w:rsid w:val="00486BD3"/>
    <w:rsid w:val="004E747E"/>
    <w:rsid w:val="004F0016"/>
    <w:rsid w:val="004F6799"/>
    <w:rsid w:val="00501A3E"/>
    <w:rsid w:val="00507CA7"/>
    <w:rsid w:val="005532E4"/>
    <w:rsid w:val="0056227B"/>
    <w:rsid w:val="005676F2"/>
    <w:rsid w:val="00573095"/>
    <w:rsid w:val="005830EB"/>
    <w:rsid w:val="00585549"/>
    <w:rsid w:val="00595449"/>
    <w:rsid w:val="00595B05"/>
    <w:rsid w:val="005A06A5"/>
    <w:rsid w:val="005F4F71"/>
    <w:rsid w:val="006063EE"/>
    <w:rsid w:val="00616BD9"/>
    <w:rsid w:val="0062275F"/>
    <w:rsid w:val="00630FA8"/>
    <w:rsid w:val="0064101A"/>
    <w:rsid w:val="00654348"/>
    <w:rsid w:val="00657387"/>
    <w:rsid w:val="00662107"/>
    <w:rsid w:val="00662AB8"/>
    <w:rsid w:val="00664C62"/>
    <w:rsid w:val="00696420"/>
    <w:rsid w:val="006A0EAF"/>
    <w:rsid w:val="006A2116"/>
    <w:rsid w:val="006B13DC"/>
    <w:rsid w:val="006B55B5"/>
    <w:rsid w:val="006C0DE7"/>
    <w:rsid w:val="006C4E42"/>
    <w:rsid w:val="006D3B68"/>
    <w:rsid w:val="006F2DB8"/>
    <w:rsid w:val="00711D19"/>
    <w:rsid w:val="0074649F"/>
    <w:rsid w:val="007820B6"/>
    <w:rsid w:val="00787879"/>
    <w:rsid w:val="007B12C5"/>
    <w:rsid w:val="007C2380"/>
    <w:rsid w:val="007D4BFA"/>
    <w:rsid w:val="007E03D9"/>
    <w:rsid w:val="00804EDC"/>
    <w:rsid w:val="008335CA"/>
    <w:rsid w:val="00835EFC"/>
    <w:rsid w:val="00840583"/>
    <w:rsid w:val="00856E4E"/>
    <w:rsid w:val="00865FA0"/>
    <w:rsid w:val="008835C0"/>
    <w:rsid w:val="0088376E"/>
    <w:rsid w:val="00895454"/>
    <w:rsid w:val="008A1BFD"/>
    <w:rsid w:val="008B7B78"/>
    <w:rsid w:val="008E353D"/>
    <w:rsid w:val="008E42E4"/>
    <w:rsid w:val="008E4620"/>
    <w:rsid w:val="008F5629"/>
    <w:rsid w:val="009010B0"/>
    <w:rsid w:val="0090445F"/>
    <w:rsid w:val="00906F4C"/>
    <w:rsid w:val="00921FC6"/>
    <w:rsid w:val="00945422"/>
    <w:rsid w:val="0096065A"/>
    <w:rsid w:val="00986179"/>
    <w:rsid w:val="00986516"/>
    <w:rsid w:val="009B3F30"/>
    <w:rsid w:val="009C1CB4"/>
    <w:rsid w:val="009C467E"/>
    <w:rsid w:val="009F36B3"/>
    <w:rsid w:val="00A04A47"/>
    <w:rsid w:val="00A33082"/>
    <w:rsid w:val="00A34C96"/>
    <w:rsid w:val="00A470A4"/>
    <w:rsid w:val="00A93090"/>
    <w:rsid w:val="00AA2F58"/>
    <w:rsid w:val="00AD2A56"/>
    <w:rsid w:val="00AF1F79"/>
    <w:rsid w:val="00B04CB8"/>
    <w:rsid w:val="00B0512A"/>
    <w:rsid w:val="00B1111C"/>
    <w:rsid w:val="00B11A1B"/>
    <w:rsid w:val="00B172D1"/>
    <w:rsid w:val="00B368CD"/>
    <w:rsid w:val="00B63A31"/>
    <w:rsid w:val="00B73DA9"/>
    <w:rsid w:val="00B761D5"/>
    <w:rsid w:val="00B85E8F"/>
    <w:rsid w:val="00B870F9"/>
    <w:rsid w:val="00B94797"/>
    <w:rsid w:val="00BC4E01"/>
    <w:rsid w:val="00BD1E16"/>
    <w:rsid w:val="00BD4F32"/>
    <w:rsid w:val="00BD7BFA"/>
    <w:rsid w:val="00BE3341"/>
    <w:rsid w:val="00BE7BA8"/>
    <w:rsid w:val="00BE7C8D"/>
    <w:rsid w:val="00BF26F3"/>
    <w:rsid w:val="00BF47E0"/>
    <w:rsid w:val="00BF4BFA"/>
    <w:rsid w:val="00C04984"/>
    <w:rsid w:val="00C05C45"/>
    <w:rsid w:val="00C125B6"/>
    <w:rsid w:val="00C1298E"/>
    <w:rsid w:val="00C15EB6"/>
    <w:rsid w:val="00C167FF"/>
    <w:rsid w:val="00C16FE2"/>
    <w:rsid w:val="00C265BF"/>
    <w:rsid w:val="00C83005"/>
    <w:rsid w:val="00C84ADD"/>
    <w:rsid w:val="00CA1A06"/>
    <w:rsid w:val="00CA1D1C"/>
    <w:rsid w:val="00CA58BA"/>
    <w:rsid w:val="00CB3904"/>
    <w:rsid w:val="00CC5859"/>
    <w:rsid w:val="00CF01CD"/>
    <w:rsid w:val="00CF20BF"/>
    <w:rsid w:val="00CF2FDC"/>
    <w:rsid w:val="00CF7235"/>
    <w:rsid w:val="00D13DEE"/>
    <w:rsid w:val="00D366D6"/>
    <w:rsid w:val="00D82DB9"/>
    <w:rsid w:val="00DE5FEE"/>
    <w:rsid w:val="00DF5741"/>
    <w:rsid w:val="00DF6F55"/>
    <w:rsid w:val="00E0565B"/>
    <w:rsid w:val="00E470A0"/>
    <w:rsid w:val="00E55F66"/>
    <w:rsid w:val="00E85CBD"/>
    <w:rsid w:val="00E86E62"/>
    <w:rsid w:val="00E90686"/>
    <w:rsid w:val="00EA0A58"/>
    <w:rsid w:val="00EA5679"/>
    <w:rsid w:val="00EB38D3"/>
    <w:rsid w:val="00ED6E0A"/>
    <w:rsid w:val="00EF5FF2"/>
    <w:rsid w:val="00F13202"/>
    <w:rsid w:val="00F40ED4"/>
    <w:rsid w:val="00F4222B"/>
    <w:rsid w:val="00F54009"/>
    <w:rsid w:val="00F56FAE"/>
    <w:rsid w:val="00F65E39"/>
    <w:rsid w:val="00FA5FEA"/>
    <w:rsid w:val="00FC3E5C"/>
    <w:rsid w:val="00FD698F"/>
    <w:rsid w:val="00FF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797"/>
    <w:pPr>
      <w:ind w:left="720"/>
      <w:contextualSpacing/>
    </w:pPr>
  </w:style>
  <w:style w:type="table" w:styleId="a4">
    <w:name w:val="Table Grid"/>
    <w:basedOn w:val="a1"/>
    <w:uiPriority w:val="59"/>
    <w:rsid w:val="0094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5E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EBE"/>
  </w:style>
  <w:style w:type="paragraph" w:styleId="a7">
    <w:name w:val="footer"/>
    <w:basedOn w:val="a"/>
    <w:link w:val="a8"/>
    <w:uiPriority w:val="99"/>
    <w:unhideWhenUsed/>
    <w:rsid w:val="00065E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EBE"/>
  </w:style>
  <w:style w:type="paragraph" w:styleId="a9">
    <w:name w:val="Balloon Text"/>
    <w:basedOn w:val="a"/>
    <w:link w:val="aa"/>
    <w:uiPriority w:val="99"/>
    <w:semiHidden/>
    <w:unhideWhenUsed/>
    <w:rsid w:val="00065E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797"/>
    <w:pPr>
      <w:ind w:left="720"/>
      <w:contextualSpacing/>
    </w:pPr>
  </w:style>
  <w:style w:type="table" w:styleId="a4">
    <w:name w:val="Table Grid"/>
    <w:basedOn w:val="a1"/>
    <w:uiPriority w:val="59"/>
    <w:rsid w:val="0094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5E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EBE"/>
  </w:style>
  <w:style w:type="paragraph" w:styleId="a7">
    <w:name w:val="footer"/>
    <w:basedOn w:val="a"/>
    <w:link w:val="a8"/>
    <w:uiPriority w:val="99"/>
    <w:unhideWhenUsed/>
    <w:rsid w:val="00065E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EBE"/>
  </w:style>
  <w:style w:type="paragraph" w:styleId="a9">
    <w:name w:val="Balloon Text"/>
    <w:basedOn w:val="a"/>
    <w:link w:val="aa"/>
    <w:uiPriority w:val="99"/>
    <w:semiHidden/>
    <w:unhideWhenUsed/>
    <w:rsid w:val="00065E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5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2FC6EF317BB04B899F49D89EB57165" ma:contentTypeVersion="1" ma:contentTypeDescription="Создание документа." ma:contentTypeScope="" ma:versionID="1ddc76959cd6305b161006ae7251d5d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XXJ7TYMEEKJ2-7252-4</_dlc_DocId>
    <_dlc_DocIdUrl xmlns="57504d04-691e-4fc4-8f09-4f19fdbe90f6">
      <Url>https://vip.gov.mari.ru/minstroy/_layouts/DocIdRedir.aspx?ID=XXJ7TYMEEKJ2-7252-4</Url>
      <Description>XXJ7TYMEEKJ2-7252-4</Description>
    </_dlc_DocIdUrl>
  </documentManagement>
</p:properties>
</file>

<file path=customXml/itemProps1.xml><?xml version="1.0" encoding="utf-8"?>
<ds:datastoreItem xmlns:ds="http://schemas.openxmlformats.org/officeDocument/2006/customXml" ds:itemID="{3ABC9DBA-2D64-4DD5-85D7-7C244286CAA7}"/>
</file>

<file path=customXml/itemProps2.xml><?xml version="1.0" encoding="utf-8"?>
<ds:datastoreItem xmlns:ds="http://schemas.openxmlformats.org/officeDocument/2006/customXml" ds:itemID="{89DD116E-7262-4C16-832B-59F098A1373D}"/>
</file>

<file path=customXml/itemProps3.xml><?xml version="1.0" encoding="utf-8"?>
<ds:datastoreItem xmlns:ds="http://schemas.openxmlformats.org/officeDocument/2006/customXml" ds:itemID="{B98F1957-9C7A-4B4B-A3B8-6DC7FC6450F6}"/>
</file>

<file path=customXml/itemProps4.xml><?xml version="1.0" encoding="utf-8"?>
<ds:datastoreItem xmlns:ds="http://schemas.openxmlformats.org/officeDocument/2006/customXml" ds:itemID="{90B89216-08C7-4FFA-A663-CF2F8D1EA412}"/>
</file>

<file path=docProps/app.xml><?xml version="1.0" encoding="utf-8"?>
<Properties xmlns="http://schemas.openxmlformats.org/officeDocument/2006/extended-properties" xmlns:vt="http://schemas.openxmlformats.org/officeDocument/2006/docPropsVTypes">
  <Template>Normal</Template>
  <TotalTime>0</TotalTime>
  <Pages>9</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по Федеральному закону от 3 июля 2016 г. N 372-ФЗ "О внесении изменений в Градостроительный кодекс Российской Федерации и отдельные законодательные акты Российской Федерации"</dc:title>
  <dc:creator>User</dc:creator>
  <cp:lastModifiedBy>Владелец</cp:lastModifiedBy>
  <cp:revision>2</cp:revision>
  <cp:lastPrinted>2016-08-19T10:21:00Z</cp:lastPrinted>
  <dcterms:created xsi:type="dcterms:W3CDTF">2017-12-15T11:27:00Z</dcterms:created>
  <dcterms:modified xsi:type="dcterms:W3CDTF">2017-12-15T11:27:00Z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0x0101003F2FC6EF317BB04B899F49D89EB57165</vt:lpwstr>
  </property>
  <property fmtid="{D5CDD505-2E9C-101B-9397-08002B2CF9AE}" pid="3" name="_dlc_DocIdItemGuid">
    <vt:lpwstr>96425eee-f633-415c-9d52-86c307fbd6ea</vt:lpwstr>
  </property>
</Properties>
</file>